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127A" w14:textId="77777777" w:rsidR="001A3A2B" w:rsidRPr="001A3A2B" w:rsidRDefault="001A3A2B" w:rsidP="001A3A2B">
      <w:pPr>
        <w:rPr>
          <w:b/>
          <w:bCs/>
        </w:rPr>
      </w:pPr>
      <w:r w:rsidRPr="001A3A2B">
        <w:rPr>
          <w:b/>
          <w:bCs/>
        </w:rPr>
        <w:t>Warehouse Mapping Validation Checklist</w:t>
      </w:r>
    </w:p>
    <w:p w14:paraId="2AC3B0A8" w14:textId="77777777" w:rsidR="001A3A2B" w:rsidRPr="001A3A2B" w:rsidRDefault="001A3A2B" w:rsidP="001A3A2B">
      <w:pPr>
        <w:rPr>
          <w:b/>
          <w:bCs/>
        </w:rPr>
      </w:pPr>
      <w:r w:rsidRPr="001A3A2B">
        <w:rPr>
          <w:b/>
          <w:bCs/>
        </w:rPr>
        <w:t>1. Document control and study definition</w:t>
      </w:r>
    </w:p>
    <w:p w14:paraId="305CEACF" w14:textId="168FDC55" w:rsidR="001A3A2B" w:rsidRPr="001A3A2B" w:rsidRDefault="001A3A2B" w:rsidP="001A3A2B">
      <w:pPr>
        <w:numPr>
          <w:ilvl w:val="0"/>
          <w:numId w:val="90"/>
        </w:numPr>
      </w:pPr>
      <w:sdt>
        <w:sdtPr>
          <w:id w:val="14942261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Protocol number, report number, project number, and warehouse/area ID assigned</w:t>
      </w:r>
    </w:p>
    <w:p w14:paraId="77A8CF80" w14:textId="4F8482AE" w:rsidR="001A3A2B" w:rsidRPr="001A3A2B" w:rsidRDefault="001A3A2B" w:rsidP="001A3A2B">
      <w:pPr>
        <w:numPr>
          <w:ilvl w:val="0"/>
          <w:numId w:val="90"/>
        </w:numPr>
      </w:pPr>
      <w:sdt>
        <w:sdtPr>
          <w:id w:val="6066218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Study purpose clearly stated</w:t>
      </w:r>
    </w:p>
    <w:p w14:paraId="222D6C92" w14:textId="6E67903C" w:rsidR="001A3A2B" w:rsidRPr="001A3A2B" w:rsidRDefault="001A3A2B" w:rsidP="001A3A2B">
      <w:pPr>
        <w:numPr>
          <w:ilvl w:val="0"/>
          <w:numId w:val="90"/>
        </w:numPr>
      </w:pPr>
      <w:sdt>
        <w:sdtPr>
          <w:id w:val="1395327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Scope defined for all mapped areas, including any applicable:</w:t>
      </w:r>
    </w:p>
    <w:p w14:paraId="43AAD54F" w14:textId="77777777" w:rsidR="001A3A2B" w:rsidRPr="001A3A2B" w:rsidRDefault="001A3A2B" w:rsidP="001A3A2B">
      <w:pPr>
        <w:numPr>
          <w:ilvl w:val="1"/>
          <w:numId w:val="90"/>
        </w:numPr>
      </w:pPr>
      <w:r w:rsidRPr="001A3A2B">
        <w:t>main storage space</w:t>
      </w:r>
    </w:p>
    <w:p w14:paraId="0BC6215A" w14:textId="77777777" w:rsidR="001A3A2B" w:rsidRPr="001A3A2B" w:rsidRDefault="001A3A2B" w:rsidP="001A3A2B">
      <w:pPr>
        <w:numPr>
          <w:ilvl w:val="1"/>
          <w:numId w:val="90"/>
        </w:numPr>
      </w:pPr>
      <w:r w:rsidRPr="001A3A2B">
        <w:t>quarantine area</w:t>
      </w:r>
    </w:p>
    <w:p w14:paraId="4AFA3184" w14:textId="77777777" w:rsidR="001A3A2B" w:rsidRPr="001A3A2B" w:rsidRDefault="001A3A2B" w:rsidP="001A3A2B">
      <w:pPr>
        <w:numPr>
          <w:ilvl w:val="1"/>
          <w:numId w:val="90"/>
        </w:numPr>
      </w:pPr>
      <w:r w:rsidRPr="001A3A2B">
        <w:t>receiving bay</w:t>
      </w:r>
    </w:p>
    <w:p w14:paraId="7B4A7B27" w14:textId="77777777" w:rsidR="001A3A2B" w:rsidRPr="001A3A2B" w:rsidRDefault="001A3A2B" w:rsidP="001A3A2B">
      <w:pPr>
        <w:numPr>
          <w:ilvl w:val="1"/>
          <w:numId w:val="90"/>
        </w:numPr>
      </w:pPr>
      <w:r w:rsidRPr="001A3A2B">
        <w:t>dispatch/loading bay</w:t>
      </w:r>
    </w:p>
    <w:p w14:paraId="73637E14" w14:textId="77777777" w:rsidR="001A3A2B" w:rsidRPr="001A3A2B" w:rsidRDefault="001A3A2B" w:rsidP="001A3A2B">
      <w:pPr>
        <w:numPr>
          <w:ilvl w:val="1"/>
          <w:numId w:val="90"/>
        </w:numPr>
      </w:pPr>
      <w:r w:rsidRPr="001A3A2B">
        <w:t>packing area</w:t>
      </w:r>
    </w:p>
    <w:p w14:paraId="4AE8A94B" w14:textId="55FF1FB1" w:rsidR="001A3A2B" w:rsidRPr="001A3A2B" w:rsidRDefault="001A3A2B" w:rsidP="001A3A2B">
      <w:pPr>
        <w:numPr>
          <w:ilvl w:val="0"/>
          <w:numId w:val="90"/>
        </w:numPr>
      </w:pPr>
      <w:sdt>
        <w:sdtPr>
          <w:id w:val="740987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Intended storage condition(s) defined</w:t>
      </w:r>
    </w:p>
    <w:p w14:paraId="5AB38EF7" w14:textId="6322312B" w:rsidR="001A3A2B" w:rsidRPr="001A3A2B" w:rsidRDefault="001A3A2B" w:rsidP="001A3A2B">
      <w:pPr>
        <w:numPr>
          <w:ilvl w:val="0"/>
          <w:numId w:val="90"/>
        </w:numPr>
      </w:pPr>
      <w:sdt>
        <w:sdtPr>
          <w:id w:val="18600838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Acceptance criteria approved</w:t>
      </w:r>
    </w:p>
    <w:p w14:paraId="35808913" w14:textId="2F9C67A3" w:rsidR="001A3A2B" w:rsidRPr="001A3A2B" w:rsidRDefault="001A3A2B" w:rsidP="001A3A2B">
      <w:pPr>
        <w:numPr>
          <w:ilvl w:val="0"/>
          <w:numId w:val="90"/>
        </w:numPr>
      </w:pPr>
      <w:sdt>
        <w:sdtPr>
          <w:id w:val="16699815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Study type defined:</w:t>
      </w:r>
    </w:p>
    <w:p w14:paraId="1F177499" w14:textId="77777777" w:rsidR="001A3A2B" w:rsidRPr="001A3A2B" w:rsidRDefault="001A3A2B" w:rsidP="001A3A2B">
      <w:pPr>
        <w:numPr>
          <w:ilvl w:val="1"/>
          <w:numId w:val="90"/>
        </w:numPr>
      </w:pPr>
      <w:r w:rsidRPr="001A3A2B">
        <w:t>initial qualification</w:t>
      </w:r>
    </w:p>
    <w:p w14:paraId="61E0CB20" w14:textId="77777777" w:rsidR="001A3A2B" w:rsidRPr="001A3A2B" w:rsidRDefault="001A3A2B" w:rsidP="001A3A2B">
      <w:pPr>
        <w:numPr>
          <w:ilvl w:val="1"/>
          <w:numId w:val="90"/>
        </w:numPr>
      </w:pPr>
      <w:r w:rsidRPr="001A3A2B">
        <w:t>requalification</w:t>
      </w:r>
    </w:p>
    <w:p w14:paraId="07DD77A6" w14:textId="77777777" w:rsidR="001A3A2B" w:rsidRPr="001A3A2B" w:rsidRDefault="001A3A2B" w:rsidP="001A3A2B">
      <w:pPr>
        <w:numPr>
          <w:ilvl w:val="1"/>
          <w:numId w:val="90"/>
        </w:numPr>
      </w:pPr>
      <w:r w:rsidRPr="001A3A2B">
        <w:t>seasonal study</w:t>
      </w:r>
    </w:p>
    <w:p w14:paraId="5643D9CB" w14:textId="77777777" w:rsidR="001A3A2B" w:rsidRPr="001A3A2B" w:rsidRDefault="001A3A2B" w:rsidP="001A3A2B">
      <w:pPr>
        <w:numPr>
          <w:ilvl w:val="1"/>
          <w:numId w:val="90"/>
        </w:numPr>
      </w:pPr>
      <w:r w:rsidRPr="001A3A2B">
        <w:t>post-modification study</w:t>
      </w:r>
    </w:p>
    <w:p w14:paraId="04072D52" w14:textId="77777777" w:rsidR="001A3A2B" w:rsidRPr="001A3A2B" w:rsidRDefault="001A3A2B" w:rsidP="001A3A2B">
      <w:pPr>
        <w:numPr>
          <w:ilvl w:val="1"/>
          <w:numId w:val="90"/>
        </w:numPr>
      </w:pPr>
      <w:r w:rsidRPr="001A3A2B">
        <w:t>empty / unloaded</w:t>
      </w:r>
    </w:p>
    <w:p w14:paraId="22625DD6" w14:textId="77777777" w:rsidR="001A3A2B" w:rsidRPr="001A3A2B" w:rsidRDefault="001A3A2B" w:rsidP="001A3A2B">
      <w:pPr>
        <w:numPr>
          <w:ilvl w:val="1"/>
          <w:numId w:val="90"/>
        </w:numPr>
      </w:pPr>
      <w:r w:rsidRPr="001A3A2B">
        <w:t>loaded / normal operating condition</w:t>
      </w:r>
    </w:p>
    <w:p w14:paraId="32B69350" w14:textId="2FB9735E" w:rsidR="001A3A2B" w:rsidRPr="001A3A2B" w:rsidRDefault="001A3A2B" w:rsidP="001A3A2B">
      <w:pPr>
        <w:numPr>
          <w:ilvl w:val="0"/>
          <w:numId w:val="90"/>
        </w:numPr>
      </w:pPr>
      <w:sdt>
        <w:sdtPr>
          <w:id w:val="10151130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Roles assigned for Operations, QA, Validation, Engineering, and Approvers</w:t>
      </w:r>
    </w:p>
    <w:p w14:paraId="213E4339" w14:textId="68BEB708" w:rsidR="001A3A2B" w:rsidRPr="001A3A2B" w:rsidRDefault="001A3A2B" w:rsidP="001A3A2B">
      <w:pPr>
        <w:numPr>
          <w:ilvl w:val="0"/>
          <w:numId w:val="90"/>
        </w:numPr>
      </w:pPr>
      <w:sdt>
        <w:sdtPr>
          <w:id w:val="-2502003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Deviation/CAPA process referenced</w:t>
      </w:r>
    </w:p>
    <w:p w14:paraId="6CA5AF68" w14:textId="1B8425FB" w:rsidR="001A3A2B" w:rsidRPr="001A3A2B" w:rsidRDefault="001A3A2B" w:rsidP="001A3A2B">
      <w:pPr>
        <w:numPr>
          <w:ilvl w:val="0"/>
          <w:numId w:val="90"/>
        </w:numPr>
      </w:pPr>
      <w:sdt>
        <w:sdtPr>
          <w:id w:val="-2851975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Change control references included</w:t>
      </w:r>
    </w:p>
    <w:p w14:paraId="2B47107C" w14:textId="77777777" w:rsidR="001A3A2B" w:rsidRDefault="001A3A2B" w:rsidP="001A3A2B">
      <w:r w:rsidRPr="001A3A2B">
        <w:t xml:space="preserve">These items align with WHO’s expectation that mapping be fully documented, tied to defined objectives and scope, and followed by implementation of recommendations and any needed follow-up mapping. </w:t>
      </w:r>
    </w:p>
    <w:p w14:paraId="38C1292E" w14:textId="77777777" w:rsidR="001A3A2B" w:rsidRPr="001A3A2B" w:rsidRDefault="001A3A2B" w:rsidP="001A3A2B"/>
    <w:p w14:paraId="60502782" w14:textId="77777777" w:rsidR="001A3A2B" w:rsidRPr="001A3A2B" w:rsidRDefault="001A3A2B" w:rsidP="001A3A2B">
      <w:pPr>
        <w:rPr>
          <w:b/>
          <w:bCs/>
        </w:rPr>
      </w:pPr>
      <w:r w:rsidRPr="001A3A2B">
        <w:rPr>
          <w:b/>
          <w:bCs/>
        </w:rPr>
        <w:lastRenderedPageBreak/>
        <w:t>2. Warehouse and system readiness</w:t>
      </w:r>
    </w:p>
    <w:p w14:paraId="7E08847C" w14:textId="12702361" w:rsidR="001A3A2B" w:rsidRPr="001A3A2B" w:rsidRDefault="001A3A2B" w:rsidP="001A3A2B">
      <w:pPr>
        <w:numPr>
          <w:ilvl w:val="0"/>
          <w:numId w:val="91"/>
        </w:numPr>
      </w:pPr>
      <w:sdt>
        <w:sdtPr>
          <w:id w:val="-8948117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Warehouse identification verified</w:t>
      </w:r>
    </w:p>
    <w:p w14:paraId="27CF7638" w14:textId="0B6A10A7" w:rsidR="001A3A2B" w:rsidRPr="001A3A2B" w:rsidRDefault="001A3A2B" w:rsidP="001A3A2B">
      <w:pPr>
        <w:numPr>
          <w:ilvl w:val="0"/>
          <w:numId w:val="91"/>
        </w:numPr>
      </w:pPr>
      <w:sdt>
        <w:sdtPr>
          <w:id w:val="-4349128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HVAC / refrigeration / heating systems identified</w:t>
      </w:r>
    </w:p>
    <w:p w14:paraId="5CF70ED8" w14:textId="5547A54B" w:rsidR="001A3A2B" w:rsidRPr="001A3A2B" w:rsidRDefault="001A3A2B" w:rsidP="001A3A2B">
      <w:pPr>
        <w:numPr>
          <w:ilvl w:val="0"/>
          <w:numId w:val="91"/>
        </w:numPr>
      </w:pPr>
      <w:sdt>
        <w:sdtPr>
          <w:id w:val="-318150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Temperature control setpoints documented</w:t>
      </w:r>
    </w:p>
    <w:p w14:paraId="0D015FC5" w14:textId="4B66D86D" w:rsidR="001A3A2B" w:rsidRPr="001A3A2B" w:rsidRDefault="001A3A2B" w:rsidP="001A3A2B">
      <w:pPr>
        <w:numPr>
          <w:ilvl w:val="0"/>
          <w:numId w:val="91"/>
        </w:numPr>
      </w:pPr>
      <w:sdt>
        <w:sdtPr>
          <w:id w:val="18996260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Humidity control setpoints documented, if applicable</w:t>
      </w:r>
    </w:p>
    <w:p w14:paraId="08C3C03E" w14:textId="1BFD97E1" w:rsidR="001A3A2B" w:rsidRPr="001A3A2B" w:rsidRDefault="001A3A2B" w:rsidP="001A3A2B">
      <w:pPr>
        <w:numPr>
          <w:ilvl w:val="0"/>
          <w:numId w:val="91"/>
        </w:numPr>
      </w:pPr>
      <w:sdt>
        <w:sdtPr>
          <w:id w:val="-20288535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Alarm system present and configured</w:t>
      </w:r>
    </w:p>
    <w:p w14:paraId="58B2BC6D" w14:textId="6743A052" w:rsidR="001A3A2B" w:rsidRPr="001A3A2B" w:rsidRDefault="001A3A2B" w:rsidP="001A3A2B">
      <w:pPr>
        <w:numPr>
          <w:ilvl w:val="0"/>
          <w:numId w:val="91"/>
        </w:numPr>
      </w:pPr>
      <w:sdt>
        <w:sdtPr>
          <w:id w:val="-7141157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Monitoring system installed and functioning</w:t>
      </w:r>
    </w:p>
    <w:p w14:paraId="5BF37A63" w14:textId="3FE3E295" w:rsidR="001A3A2B" w:rsidRPr="001A3A2B" w:rsidRDefault="001A3A2B" w:rsidP="001A3A2B">
      <w:pPr>
        <w:numPr>
          <w:ilvl w:val="0"/>
          <w:numId w:val="91"/>
        </w:numPr>
      </w:pPr>
      <w:sdt>
        <w:sdtPr>
          <w:id w:val="13560817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Doors, seals, dock interfaces, and curtains inspected</w:t>
      </w:r>
    </w:p>
    <w:p w14:paraId="26AB0B2C" w14:textId="7A5EC5F5" w:rsidR="001A3A2B" w:rsidRPr="001A3A2B" w:rsidRDefault="001A3A2B" w:rsidP="001A3A2B">
      <w:pPr>
        <w:numPr>
          <w:ilvl w:val="0"/>
          <w:numId w:val="91"/>
        </w:numPr>
      </w:pPr>
      <w:sdt>
        <w:sdtPr>
          <w:id w:val="12237167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Lighting, cleanliness, pest-control, and structural condition verified</w:t>
      </w:r>
    </w:p>
    <w:p w14:paraId="0AD85D58" w14:textId="62D3AF1A" w:rsidR="001A3A2B" w:rsidRPr="001A3A2B" w:rsidRDefault="001A3A2B" w:rsidP="001A3A2B">
      <w:pPr>
        <w:numPr>
          <w:ilvl w:val="0"/>
          <w:numId w:val="91"/>
        </w:numPr>
      </w:pPr>
      <w:sdt>
        <w:sdtPr>
          <w:id w:val="11027591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Racking/layout documented</w:t>
      </w:r>
    </w:p>
    <w:p w14:paraId="2981C1F3" w14:textId="215FEEEA" w:rsidR="001A3A2B" w:rsidRPr="001A3A2B" w:rsidRDefault="001A3A2B" w:rsidP="001A3A2B">
      <w:pPr>
        <w:numPr>
          <w:ilvl w:val="0"/>
          <w:numId w:val="91"/>
        </w:numPr>
      </w:pPr>
      <w:sdt>
        <w:sdtPr>
          <w:id w:val="-6059627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Heat sources and cold-air sources identified</w:t>
      </w:r>
    </w:p>
    <w:p w14:paraId="71FA5DF7" w14:textId="6A5D4FDD" w:rsidR="001A3A2B" w:rsidRPr="001A3A2B" w:rsidRDefault="001A3A2B" w:rsidP="001A3A2B">
      <w:pPr>
        <w:numPr>
          <w:ilvl w:val="0"/>
          <w:numId w:val="91"/>
        </w:numPr>
      </w:pPr>
      <w:sdt>
        <w:sdtPr>
          <w:id w:val="-2562871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High-bay, mezzanine, alcove, or airflow-restricted zones identified</w:t>
      </w:r>
    </w:p>
    <w:p w14:paraId="2CF3D301" w14:textId="77777777" w:rsidR="001A3A2B" w:rsidRPr="001A3A2B" w:rsidRDefault="001A3A2B" w:rsidP="001A3A2B">
      <w:r w:rsidRPr="001A3A2B">
        <w:t xml:space="preserve">EU GDP expects storage areas to be suitable, structurally sound, clean, and maintained within acceptable limits, while WHO expects qualification to confirm the storage area and associated control, monitoring, and alarm systems are correctly installed and suitable for use. </w:t>
      </w:r>
    </w:p>
    <w:p w14:paraId="20F29406" w14:textId="77777777" w:rsidR="001A3A2B" w:rsidRPr="001A3A2B" w:rsidRDefault="001A3A2B" w:rsidP="001A3A2B">
      <w:pPr>
        <w:rPr>
          <w:b/>
          <w:bCs/>
        </w:rPr>
      </w:pPr>
      <w:r w:rsidRPr="001A3A2B">
        <w:rPr>
          <w:b/>
          <w:bCs/>
        </w:rPr>
        <w:t>3. IQ prerequisites</w:t>
      </w:r>
    </w:p>
    <w:p w14:paraId="152568AC" w14:textId="1806CD89" w:rsidR="001A3A2B" w:rsidRPr="001A3A2B" w:rsidRDefault="001A3A2B" w:rsidP="001A3A2B">
      <w:pPr>
        <w:numPr>
          <w:ilvl w:val="0"/>
          <w:numId w:val="92"/>
        </w:numPr>
      </w:pPr>
      <w:sdt>
        <w:sdtPr>
          <w:id w:val="8322635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All critical equipment and systems identified</w:t>
      </w:r>
    </w:p>
    <w:p w14:paraId="572D54B1" w14:textId="1884AEE2" w:rsidR="001A3A2B" w:rsidRPr="001A3A2B" w:rsidRDefault="001A3A2B" w:rsidP="001A3A2B">
      <w:pPr>
        <w:numPr>
          <w:ilvl w:val="0"/>
          <w:numId w:val="92"/>
        </w:numPr>
      </w:pPr>
      <w:sdt>
        <w:sdtPr>
          <w:id w:val="-13412283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Installation drawings or system descriptions available</w:t>
      </w:r>
    </w:p>
    <w:p w14:paraId="0116EBB6" w14:textId="775956AF" w:rsidR="001A3A2B" w:rsidRPr="001A3A2B" w:rsidRDefault="001A3A2B" w:rsidP="001A3A2B">
      <w:pPr>
        <w:numPr>
          <w:ilvl w:val="0"/>
          <w:numId w:val="92"/>
        </w:numPr>
      </w:pPr>
      <w:sdt>
        <w:sdtPr>
          <w:id w:val="17854523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Preventive maintenance program in place</w:t>
      </w:r>
    </w:p>
    <w:p w14:paraId="675D5DB0" w14:textId="1DB362FE" w:rsidR="001A3A2B" w:rsidRPr="001A3A2B" w:rsidRDefault="001A3A2B" w:rsidP="001A3A2B">
      <w:pPr>
        <w:numPr>
          <w:ilvl w:val="0"/>
          <w:numId w:val="92"/>
        </w:numPr>
      </w:pPr>
      <w:sdt>
        <w:sdtPr>
          <w:id w:val="19250700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SOPs/work instructions available</w:t>
      </w:r>
    </w:p>
    <w:p w14:paraId="03E0081A" w14:textId="0D96D39C" w:rsidR="001A3A2B" w:rsidRPr="001A3A2B" w:rsidRDefault="001A3A2B" w:rsidP="001A3A2B">
      <w:pPr>
        <w:numPr>
          <w:ilvl w:val="0"/>
          <w:numId w:val="92"/>
        </w:numPr>
      </w:pPr>
      <w:sdt>
        <w:sdtPr>
          <w:id w:val="1983652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Control panel functions verified</w:t>
      </w:r>
    </w:p>
    <w:p w14:paraId="44A3803F" w14:textId="2AD1A1DA" w:rsidR="001A3A2B" w:rsidRPr="001A3A2B" w:rsidRDefault="001A3A2B" w:rsidP="001A3A2B">
      <w:pPr>
        <w:numPr>
          <w:ilvl w:val="0"/>
          <w:numId w:val="92"/>
        </w:numPr>
      </w:pPr>
      <w:sdt>
        <w:sdtPr>
          <w:id w:val="-5955572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Alarm functions verified</w:t>
      </w:r>
    </w:p>
    <w:p w14:paraId="4F7BD092" w14:textId="0173E5B6" w:rsidR="001A3A2B" w:rsidRPr="001A3A2B" w:rsidRDefault="001A3A2B" w:rsidP="001A3A2B">
      <w:pPr>
        <w:numPr>
          <w:ilvl w:val="0"/>
          <w:numId w:val="92"/>
        </w:numPr>
      </w:pPr>
      <w:sdt>
        <w:sdtPr>
          <w:id w:val="-19049033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Thermostats/controllers identified and setpoints recorded</w:t>
      </w:r>
    </w:p>
    <w:p w14:paraId="5BFD4927" w14:textId="54CDAA74" w:rsidR="001A3A2B" w:rsidRPr="001A3A2B" w:rsidRDefault="001A3A2B" w:rsidP="001A3A2B">
      <w:pPr>
        <w:numPr>
          <w:ilvl w:val="0"/>
          <w:numId w:val="92"/>
        </w:numPr>
      </w:pPr>
      <w:sdt>
        <w:sdtPr>
          <w:id w:val="-14009034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Monitoring sensor locations documented</w:t>
      </w:r>
    </w:p>
    <w:p w14:paraId="1EEC4E63" w14:textId="1E114AAD" w:rsidR="001A3A2B" w:rsidRPr="001A3A2B" w:rsidRDefault="001A3A2B" w:rsidP="001A3A2B">
      <w:pPr>
        <w:numPr>
          <w:ilvl w:val="0"/>
          <w:numId w:val="92"/>
        </w:numPr>
      </w:pPr>
      <w:sdt>
        <w:sdtPr>
          <w:id w:val="-5011253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Backup power / emergency response provisions documented, if applicable</w:t>
      </w:r>
    </w:p>
    <w:p w14:paraId="6A87F10C" w14:textId="77777777" w:rsidR="001A3A2B" w:rsidRPr="001A3A2B" w:rsidRDefault="001A3A2B" w:rsidP="001A3A2B">
      <w:r w:rsidRPr="001A3A2B">
        <w:lastRenderedPageBreak/>
        <w:t xml:space="preserve">WHO states IQ should confirm the storage area and required systems are identified and installed as specified, and that an effective preventive maintenance program is in place before further functional testing proceeds. </w:t>
      </w:r>
    </w:p>
    <w:p w14:paraId="7C374554" w14:textId="77777777" w:rsidR="001A3A2B" w:rsidRPr="001A3A2B" w:rsidRDefault="001A3A2B" w:rsidP="001A3A2B">
      <w:pPr>
        <w:rPr>
          <w:b/>
          <w:bCs/>
        </w:rPr>
      </w:pPr>
      <w:r w:rsidRPr="001A3A2B">
        <w:rPr>
          <w:b/>
          <w:bCs/>
        </w:rPr>
        <w:t>4. Instrumentation and calibration</w:t>
      </w:r>
    </w:p>
    <w:p w14:paraId="6F6B9DE6" w14:textId="083AB879" w:rsidR="001A3A2B" w:rsidRPr="001A3A2B" w:rsidRDefault="001A3A2B" w:rsidP="001A3A2B">
      <w:pPr>
        <w:numPr>
          <w:ilvl w:val="0"/>
          <w:numId w:val="93"/>
        </w:numPr>
      </w:pPr>
      <w:sdt>
        <w:sdtPr>
          <w:id w:val="8192380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All mapping loggers uniquely identified</w:t>
      </w:r>
    </w:p>
    <w:p w14:paraId="0E958076" w14:textId="5D059E15" w:rsidR="001A3A2B" w:rsidRPr="001A3A2B" w:rsidRDefault="001A3A2B" w:rsidP="001A3A2B">
      <w:pPr>
        <w:numPr>
          <w:ilvl w:val="0"/>
          <w:numId w:val="93"/>
        </w:numPr>
      </w:pPr>
      <w:sdt>
        <w:sdtPr>
          <w:id w:val="-16185918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Calibration certificates current for all mapping loggers</w:t>
      </w:r>
    </w:p>
    <w:p w14:paraId="186DE4BE" w14:textId="7492FD5F" w:rsidR="001A3A2B" w:rsidRPr="001A3A2B" w:rsidRDefault="001A3A2B" w:rsidP="001A3A2B">
      <w:pPr>
        <w:numPr>
          <w:ilvl w:val="0"/>
          <w:numId w:val="93"/>
        </w:numPr>
      </w:pPr>
      <w:sdt>
        <w:sdtPr>
          <w:id w:val="19983756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Calibration certificates current for fixed monitoring devices</w:t>
      </w:r>
    </w:p>
    <w:p w14:paraId="4AED1780" w14:textId="2DA7C9B4" w:rsidR="001A3A2B" w:rsidRPr="001A3A2B" w:rsidRDefault="001A3A2B" w:rsidP="001A3A2B">
      <w:pPr>
        <w:numPr>
          <w:ilvl w:val="0"/>
          <w:numId w:val="93"/>
        </w:numPr>
      </w:pPr>
      <w:sdt>
        <w:sdtPr>
          <w:id w:val="-19442174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Calibration traceable to recognized standards</w:t>
      </w:r>
    </w:p>
    <w:p w14:paraId="04AB7879" w14:textId="49F9CF93" w:rsidR="001A3A2B" w:rsidRPr="001A3A2B" w:rsidRDefault="001A3A2B" w:rsidP="001A3A2B">
      <w:pPr>
        <w:numPr>
          <w:ilvl w:val="0"/>
          <w:numId w:val="93"/>
        </w:numPr>
      </w:pPr>
      <w:sdt>
        <w:sdtPr>
          <w:id w:val="836969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 serial numbers recorded</w:t>
      </w:r>
    </w:p>
    <w:p w14:paraId="41396DCF" w14:textId="4CBCBD61" w:rsidR="001A3A2B" w:rsidRPr="001A3A2B" w:rsidRDefault="001A3A2B" w:rsidP="001A3A2B">
      <w:pPr>
        <w:numPr>
          <w:ilvl w:val="0"/>
          <w:numId w:val="93"/>
        </w:numPr>
      </w:pPr>
      <w:sdt>
        <w:sdtPr>
          <w:id w:val="5239069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All logger clocks synchronized</w:t>
      </w:r>
    </w:p>
    <w:p w14:paraId="53366C59" w14:textId="46CE14AD" w:rsidR="001A3A2B" w:rsidRPr="001A3A2B" w:rsidRDefault="001A3A2B" w:rsidP="001A3A2B">
      <w:pPr>
        <w:numPr>
          <w:ilvl w:val="0"/>
          <w:numId w:val="93"/>
        </w:numPr>
      </w:pPr>
      <w:sdt>
        <w:sdtPr>
          <w:id w:val="-92234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Common start time programmed</w:t>
      </w:r>
    </w:p>
    <w:p w14:paraId="69E77D7A" w14:textId="7FC36490" w:rsidR="001A3A2B" w:rsidRPr="001A3A2B" w:rsidRDefault="001A3A2B" w:rsidP="001A3A2B">
      <w:pPr>
        <w:numPr>
          <w:ilvl w:val="0"/>
          <w:numId w:val="93"/>
        </w:numPr>
      </w:pPr>
      <w:sdt>
        <w:sdtPr>
          <w:id w:val="-7051812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Sampling interval defined</w:t>
      </w:r>
    </w:p>
    <w:p w14:paraId="70C5A7C7" w14:textId="3088EC69" w:rsidR="001A3A2B" w:rsidRPr="001A3A2B" w:rsidRDefault="001A3A2B" w:rsidP="001A3A2B">
      <w:pPr>
        <w:numPr>
          <w:ilvl w:val="0"/>
          <w:numId w:val="93"/>
        </w:numPr>
      </w:pPr>
      <w:sdt>
        <w:sdtPr>
          <w:id w:val="199986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Out-of-tolerance instrument handling defined</w:t>
      </w:r>
    </w:p>
    <w:p w14:paraId="69C28429" w14:textId="77777777" w:rsidR="001A3A2B" w:rsidRPr="001A3A2B" w:rsidRDefault="001A3A2B" w:rsidP="001A3A2B">
      <w:r w:rsidRPr="001A3A2B">
        <w:t xml:space="preserve">WHO calls for valid calibration certificates for measuring devices and traceability of mapping devices to calibration records, and EU GDP requires environmental monitoring/control equipment to be calibrated at defined intervals with traceability and regularly tested alarms. </w:t>
      </w:r>
    </w:p>
    <w:p w14:paraId="6655174C" w14:textId="77777777" w:rsidR="001A3A2B" w:rsidRPr="001A3A2B" w:rsidRDefault="001A3A2B" w:rsidP="001A3A2B">
      <w:pPr>
        <w:rPr>
          <w:b/>
          <w:bCs/>
        </w:rPr>
      </w:pPr>
      <w:r w:rsidRPr="001A3A2B">
        <w:rPr>
          <w:b/>
          <w:bCs/>
        </w:rPr>
        <w:t>5. Mapping methodology and risk assessment</w:t>
      </w:r>
    </w:p>
    <w:p w14:paraId="696BA8DB" w14:textId="0204DE25" w:rsidR="001A3A2B" w:rsidRPr="001A3A2B" w:rsidRDefault="001A3A2B" w:rsidP="001A3A2B">
      <w:pPr>
        <w:numPr>
          <w:ilvl w:val="0"/>
          <w:numId w:val="94"/>
        </w:numPr>
      </w:pPr>
      <w:sdt>
        <w:sdtPr>
          <w:id w:val="5330002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Site survey completed before logger placement</w:t>
      </w:r>
    </w:p>
    <w:p w14:paraId="6239C920" w14:textId="30DBAC41" w:rsidR="001A3A2B" w:rsidRPr="001A3A2B" w:rsidRDefault="001A3A2B" w:rsidP="001A3A2B">
      <w:pPr>
        <w:numPr>
          <w:ilvl w:val="0"/>
          <w:numId w:val="94"/>
        </w:numPr>
      </w:pPr>
      <w:sdt>
        <w:sdtPr>
          <w:id w:val="5299173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Risk assessment completed for logger placement density and locations</w:t>
      </w:r>
    </w:p>
    <w:p w14:paraId="5DE5BC38" w14:textId="0A17A5AA" w:rsidR="001A3A2B" w:rsidRPr="001A3A2B" w:rsidRDefault="001A3A2B" w:rsidP="001A3A2B">
      <w:pPr>
        <w:numPr>
          <w:ilvl w:val="0"/>
          <w:numId w:val="94"/>
        </w:numPr>
      </w:pPr>
      <w:sdt>
        <w:sdtPr>
          <w:id w:val="-3214323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Warehouse dimensions documented</w:t>
      </w:r>
    </w:p>
    <w:p w14:paraId="5172AA40" w14:textId="192C196B" w:rsidR="001A3A2B" w:rsidRPr="001A3A2B" w:rsidRDefault="001A3A2B" w:rsidP="001A3A2B">
      <w:pPr>
        <w:numPr>
          <w:ilvl w:val="0"/>
          <w:numId w:val="94"/>
        </w:numPr>
      </w:pPr>
      <w:sdt>
        <w:sdtPr>
          <w:id w:val="-18713632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Ceiling height documented</w:t>
      </w:r>
    </w:p>
    <w:p w14:paraId="36FA4765" w14:textId="282484D2" w:rsidR="001A3A2B" w:rsidRPr="001A3A2B" w:rsidRDefault="001A3A2B" w:rsidP="001A3A2B">
      <w:pPr>
        <w:numPr>
          <w:ilvl w:val="0"/>
          <w:numId w:val="94"/>
        </w:numPr>
      </w:pPr>
      <w:sdt>
        <w:sdtPr>
          <w:id w:val="-17501133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Airflow influences identified</w:t>
      </w:r>
    </w:p>
    <w:p w14:paraId="3A91C7FB" w14:textId="23C58908" w:rsidR="001A3A2B" w:rsidRPr="001A3A2B" w:rsidRDefault="001A3A2B" w:rsidP="001A3A2B">
      <w:pPr>
        <w:numPr>
          <w:ilvl w:val="0"/>
          <w:numId w:val="94"/>
        </w:numPr>
      </w:pPr>
      <w:sdt>
        <w:sdtPr>
          <w:id w:val="9406376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Product storage pattern reviewed</w:t>
      </w:r>
    </w:p>
    <w:p w14:paraId="05B1BD4E" w14:textId="11F6AA0E" w:rsidR="001A3A2B" w:rsidRPr="001A3A2B" w:rsidRDefault="001A3A2B" w:rsidP="001A3A2B">
      <w:pPr>
        <w:numPr>
          <w:ilvl w:val="0"/>
          <w:numId w:val="94"/>
        </w:numPr>
      </w:pPr>
      <w:sdt>
        <w:sdtPr>
          <w:id w:val="-6660874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Representative operating conditions defined</w:t>
      </w:r>
    </w:p>
    <w:p w14:paraId="0EB81A01" w14:textId="298FB5DB" w:rsidR="001A3A2B" w:rsidRPr="001A3A2B" w:rsidRDefault="001A3A2B" w:rsidP="001A3A2B">
      <w:pPr>
        <w:numPr>
          <w:ilvl w:val="0"/>
          <w:numId w:val="94"/>
        </w:numPr>
      </w:pPr>
      <w:sdt>
        <w:sdtPr>
          <w:id w:val="21105442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Door opening frequency and duration defined, if challenged</w:t>
      </w:r>
    </w:p>
    <w:p w14:paraId="47CA4279" w14:textId="0BD53385" w:rsidR="001A3A2B" w:rsidRPr="001A3A2B" w:rsidRDefault="001A3A2B" w:rsidP="001A3A2B">
      <w:pPr>
        <w:numPr>
          <w:ilvl w:val="0"/>
          <w:numId w:val="94"/>
        </w:numPr>
      </w:pPr>
      <w:sdt>
        <w:sdtPr>
          <w:id w:val="3103812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Power failure challenge defined, if included</w:t>
      </w:r>
    </w:p>
    <w:p w14:paraId="3564F8F2" w14:textId="25D61506" w:rsidR="001A3A2B" w:rsidRPr="001A3A2B" w:rsidRDefault="001A3A2B" w:rsidP="001A3A2B">
      <w:pPr>
        <w:numPr>
          <w:ilvl w:val="0"/>
          <w:numId w:val="94"/>
        </w:numPr>
      </w:pPr>
      <w:sdt>
        <w:sdtPr>
          <w:id w:val="4411940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Seasonal strategy defined:</w:t>
      </w:r>
    </w:p>
    <w:p w14:paraId="7DAF1F59" w14:textId="77777777" w:rsidR="001A3A2B" w:rsidRPr="001A3A2B" w:rsidRDefault="001A3A2B" w:rsidP="001A3A2B">
      <w:pPr>
        <w:numPr>
          <w:ilvl w:val="1"/>
          <w:numId w:val="94"/>
        </w:numPr>
      </w:pPr>
      <w:r w:rsidRPr="001A3A2B">
        <w:t>warm season</w:t>
      </w:r>
    </w:p>
    <w:p w14:paraId="42528574" w14:textId="77777777" w:rsidR="001A3A2B" w:rsidRPr="001A3A2B" w:rsidRDefault="001A3A2B" w:rsidP="001A3A2B">
      <w:pPr>
        <w:numPr>
          <w:ilvl w:val="1"/>
          <w:numId w:val="94"/>
        </w:numPr>
      </w:pPr>
      <w:r w:rsidRPr="001A3A2B">
        <w:t>cold season</w:t>
      </w:r>
    </w:p>
    <w:p w14:paraId="72D6912C" w14:textId="77777777" w:rsidR="001A3A2B" w:rsidRPr="001A3A2B" w:rsidRDefault="001A3A2B" w:rsidP="001A3A2B">
      <w:pPr>
        <w:numPr>
          <w:ilvl w:val="1"/>
          <w:numId w:val="94"/>
        </w:numPr>
      </w:pPr>
      <w:r w:rsidRPr="001A3A2B">
        <w:t>justification if one season only</w:t>
      </w:r>
    </w:p>
    <w:p w14:paraId="2C8C439D" w14:textId="77777777" w:rsidR="001A3A2B" w:rsidRPr="001A3A2B" w:rsidRDefault="001A3A2B" w:rsidP="001A3A2B">
      <w:r w:rsidRPr="001A3A2B">
        <w:t xml:space="preserve">WHO says mapping should identify temperature distribution, hot/cold spots, airflow issues, and safe/unsafe storage zones, and notes that if areas are affected by seasonal variation, two studies may be needed to capture warmest and coldest conditions. </w:t>
      </w:r>
    </w:p>
    <w:p w14:paraId="1C0AB6FA" w14:textId="77777777" w:rsidR="001A3A2B" w:rsidRPr="001A3A2B" w:rsidRDefault="001A3A2B" w:rsidP="001A3A2B">
      <w:pPr>
        <w:rPr>
          <w:b/>
          <w:bCs/>
        </w:rPr>
      </w:pPr>
      <w:r w:rsidRPr="001A3A2B">
        <w:rPr>
          <w:b/>
          <w:bCs/>
        </w:rPr>
        <w:t>6. Logger placement plan</w:t>
      </w:r>
    </w:p>
    <w:p w14:paraId="621A5F99" w14:textId="40423E95" w:rsidR="001A3A2B" w:rsidRPr="001A3A2B" w:rsidRDefault="001A3A2B" w:rsidP="001A3A2B">
      <w:pPr>
        <w:numPr>
          <w:ilvl w:val="0"/>
          <w:numId w:val="95"/>
        </w:numPr>
      </w:pPr>
      <w:sdt>
        <w:sdtPr>
          <w:id w:val="11053829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 layout shown on warehouse drawing</w:t>
      </w:r>
    </w:p>
    <w:p w14:paraId="28D25510" w14:textId="6744F872" w:rsidR="001A3A2B" w:rsidRPr="001A3A2B" w:rsidRDefault="001A3A2B" w:rsidP="001A3A2B">
      <w:pPr>
        <w:numPr>
          <w:ilvl w:val="0"/>
          <w:numId w:val="95"/>
        </w:numPr>
      </w:pPr>
      <w:sdt>
        <w:sdtPr>
          <w:id w:val="-1865508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Grid pattern established across length and width</w:t>
      </w:r>
    </w:p>
    <w:p w14:paraId="2816108B" w14:textId="562BCC2A" w:rsidR="001A3A2B" w:rsidRPr="001A3A2B" w:rsidRDefault="001A3A2B" w:rsidP="001A3A2B">
      <w:pPr>
        <w:numPr>
          <w:ilvl w:val="0"/>
          <w:numId w:val="95"/>
        </w:numPr>
      </w:pPr>
      <w:sdt>
        <w:sdtPr>
          <w:id w:val="-12084918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 spacing justified</w:t>
      </w:r>
    </w:p>
    <w:p w14:paraId="71857424" w14:textId="31FC749A" w:rsidR="001A3A2B" w:rsidRPr="001A3A2B" w:rsidRDefault="001A3A2B" w:rsidP="001A3A2B">
      <w:pPr>
        <w:numPr>
          <w:ilvl w:val="0"/>
          <w:numId w:val="95"/>
        </w:numPr>
      </w:pPr>
      <w:sdt>
        <w:sdtPr>
          <w:id w:val="-7628415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Vertical arrays included at low, mid, and high levels</w:t>
      </w:r>
    </w:p>
    <w:p w14:paraId="27C58C81" w14:textId="3D311BFD" w:rsidR="001A3A2B" w:rsidRPr="001A3A2B" w:rsidRDefault="001A3A2B" w:rsidP="001A3A2B">
      <w:pPr>
        <w:numPr>
          <w:ilvl w:val="0"/>
          <w:numId w:val="95"/>
        </w:numPr>
      </w:pPr>
      <w:sdt>
        <w:sdtPr>
          <w:id w:val="20491739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Additional loggers placed:</w:t>
      </w:r>
    </w:p>
    <w:p w14:paraId="60ABFB6A" w14:textId="77777777" w:rsidR="001A3A2B" w:rsidRPr="001A3A2B" w:rsidRDefault="001A3A2B" w:rsidP="001A3A2B">
      <w:pPr>
        <w:numPr>
          <w:ilvl w:val="1"/>
          <w:numId w:val="95"/>
        </w:numPr>
      </w:pPr>
      <w:r w:rsidRPr="001A3A2B">
        <w:t>near doors</w:t>
      </w:r>
    </w:p>
    <w:p w14:paraId="40D90772" w14:textId="77777777" w:rsidR="001A3A2B" w:rsidRPr="001A3A2B" w:rsidRDefault="001A3A2B" w:rsidP="001A3A2B">
      <w:pPr>
        <w:numPr>
          <w:ilvl w:val="1"/>
          <w:numId w:val="95"/>
        </w:numPr>
      </w:pPr>
      <w:r w:rsidRPr="001A3A2B">
        <w:t>near loading bays</w:t>
      </w:r>
    </w:p>
    <w:p w14:paraId="60FF7681" w14:textId="77777777" w:rsidR="001A3A2B" w:rsidRPr="001A3A2B" w:rsidRDefault="001A3A2B" w:rsidP="001A3A2B">
      <w:pPr>
        <w:numPr>
          <w:ilvl w:val="1"/>
          <w:numId w:val="95"/>
        </w:numPr>
      </w:pPr>
      <w:r w:rsidRPr="001A3A2B">
        <w:t>near supply/return air</w:t>
      </w:r>
    </w:p>
    <w:p w14:paraId="437227C0" w14:textId="77777777" w:rsidR="001A3A2B" w:rsidRPr="001A3A2B" w:rsidRDefault="001A3A2B" w:rsidP="001A3A2B">
      <w:pPr>
        <w:numPr>
          <w:ilvl w:val="1"/>
          <w:numId w:val="95"/>
        </w:numPr>
      </w:pPr>
      <w:r w:rsidRPr="001A3A2B">
        <w:t>near external walls</w:t>
      </w:r>
    </w:p>
    <w:p w14:paraId="0D6BD861" w14:textId="77777777" w:rsidR="001A3A2B" w:rsidRPr="001A3A2B" w:rsidRDefault="001A3A2B" w:rsidP="001A3A2B">
      <w:pPr>
        <w:numPr>
          <w:ilvl w:val="1"/>
          <w:numId w:val="95"/>
        </w:numPr>
      </w:pPr>
      <w:r w:rsidRPr="001A3A2B">
        <w:t>in corners/alcoves</w:t>
      </w:r>
    </w:p>
    <w:p w14:paraId="7D58BCBA" w14:textId="77777777" w:rsidR="001A3A2B" w:rsidRPr="001A3A2B" w:rsidRDefault="001A3A2B" w:rsidP="001A3A2B">
      <w:pPr>
        <w:numPr>
          <w:ilvl w:val="1"/>
          <w:numId w:val="95"/>
        </w:numPr>
      </w:pPr>
      <w:r w:rsidRPr="001A3A2B">
        <w:t>in center pallet lanes</w:t>
      </w:r>
    </w:p>
    <w:p w14:paraId="504D3450" w14:textId="77777777" w:rsidR="001A3A2B" w:rsidRPr="001A3A2B" w:rsidRDefault="001A3A2B" w:rsidP="001A3A2B">
      <w:pPr>
        <w:numPr>
          <w:ilvl w:val="1"/>
          <w:numId w:val="95"/>
        </w:numPr>
      </w:pPr>
      <w:r w:rsidRPr="001A3A2B">
        <w:t>in suspected hot spots</w:t>
      </w:r>
    </w:p>
    <w:p w14:paraId="3CDCCDEF" w14:textId="77777777" w:rsidR="001A3A2B" w:rsidRPr="001A3A2B" w:rsidRDefault="001A3A2B" w:rsidP="001A3A2B">
      <w:pPr>
        <w:numPr>
          <w:ilvl w:val="1"/>
          <w:numId w:val="95"/>
        </w:numPr>
      </w:pPr>
      <w:r w:rsidRPr="001A3A2B">
        <w:t>in suspected cold spots</w:t>
      </w:r>
    </w:p>
    <w:p w14:paraId="7DD520BD" w14:textId="3BDAF307" w:rsidR="001A3A2B" w:rsidRPr="001A3A2B" w:rsidRDefault="001A3A2B" w:rsidP="001A3A2B">
      <w:pPr>
        <w:numPr>
          <w:ilvl w:val="0"/>
          <w:numId w:val="95"/>
        </w:numPr>
      </w:pPr>
      <w:sdt>
        <w:sdtPr>
          <w:id w:val="10752440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 locations coincide with actual or planned product storage positions</w:t>
      </w:r>
    </w:p>
    <w:p w14:paraId="7455E778" w14:textId="2243C0B2" w:rsidR="001A3A2B" w:rsidRPr="001A3A2B" w:rsidRDefault="001A3A2B" w:rsidP="001A3A2B">
      <w:pPr>
        <w:numPr>
          <w:ilvl w:val="0"/>
          <w:numId w:val="95"/>
        </w:numPr>
      </w:pPr>
      <w:sdt>
        <w:sdtPr>
          <w:id w:val="-12863489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Thermostat and fixed-monitor locations recorded on the same plan</w:t>
      </w:r>
    </w:p>
    <w:p w14:paraId="1E9DEDB1" w14:textId="77777777" w:rsidR="001A3A2B" w:rsidRPr="001A3A2B" w:rsidRDefault="001A3A2B" w:rsidP="001A3A2B">
      <w:r w:rsidRPr="001A3A2B">
        <w:t xml:space="preserve">WHO recommends a grid-based layout, generally every 5–10 m in warehouses unless justified otherwise, with vertical positioning and extra attention to actual storage positions and areas where airflow or building geometry may affect temperatures. </w:t>
      </w:r>
    </w:p>
    <w:p w14:paraId="2BB465F6" w14:textId="77777777" w:rsidR="001A3A2B" w:rsidRPr="001A3A2B" w:rsidRDefault="001A3A2B" w:rsidP="001A3A2B">
      <w:pPr>
        <w:rPr>
          <w:b/>
          <w:bCs/>
        </w:rPr>
      </w:pPr>
      <w:r w:rsidRPr="001A3A2B">
        <w:rPr>
          <w:b/>
          <w:bCs/>
        </w:rPr>
        <w:lastRenderedPageBreak/>
        <w:t>7. Study execution readiness</w:t>
      </w:r>
    </w:p>
    <w:p w14:paraId="42B84CDC" w14:textId="255B895C" w:rsidR="001A3A2B" w:rsidRPr="001A3A2B" w:rsidRDefault="001A3A2B" w:rsidP="001A3A2B">
      <w:pPr>
        <w:numPr>
          <w:ilvl w:val="0"/>
          <w:numId w:val="96"/>
        </w:numPr>
      </w:pPr>
      <w:sdt>
        <w:sdtPr>
          <w:id w:val="9485007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All personnel briefed before study start</w:t>
      </w:r>
    </w:p>
    <w:p w14:paraId="33695A21" w14:textId="69FA0A69" w:rsidR="001A3A2B" w:rsidRPr="001A3A2B" w:rsidRDefault="001A3A2B" w:rsidP="001A3A2B">
      <w:pPr>
        <w:numPr>
          <w:ilvl w:val="0"/>
          <w:numId w:val="96"/>
        </w:numPr>
      </w:pPr>
      <w:sdt>
        <w:sdtPr>
          <w:id w:val="-2023617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Loggers conditioned to ambient before official start</w:t>
      </w:r>
    </w:p>
    <w:p w14:paraId="6BB38565" w14:textId="5031D260" w:rsidR="001A3A2B" w:rsidRPr="001A3A2B" w:rsidRDefault="001A3A2B" w:rsidP="001A3A2B">
      <w:pPr>
        <w:numPr>
          <w:ilvl w:val="0"/>
          <w:numId w:val="96"/>
        </w:numPr>
      </w:pPr>
      <w:sdt>
        <w:sdtPr>
          <w:id w:val="18935275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Loggers secured against movement/damage</w:t>
      </w:r>
    </w:p>
    <w:p w14:paraId="611152A0" w14:textId="4DEA7B7F" w:rsidR="001A3A2B" w:rsidRPr="001A3A2B" w:rsidRDefault="001A3A2B" w:rsidP="001A3A2B">
      <w:pPr>
        <w:numPr>
          <w:ilvl w:val="0"/>
          <w:numId w:val="96"/>
        </w:numPr>
      </w:pPr>
      <w:sdt>
        <w:sdtPr>
          <w:id w:val="11534894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Start date/time recorded</w:t>
      </w:r>
    </w:p>
    <w:p w14:paraId="709BA35B" w14:textId="0E0F85B6" w:rsidR="001A3A2B" w:rsidRPr="001A3A2B" w:rsidRDefault="001A3A2B" w:rsidP="001A3A2B">
      <w:pPr>
        <w:numPr>
          <w:ilvl w:val="0"/>
          <w:numId w:val="96"/>
        </w:numPr>
      </w:pPr>
      <w:sdt>
        <w:sdtPr>
          <w:id w:val="18644026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Ambient/site conditions recorded</w:t>
      </w:r>
    </w:p>
    <w:p w14:paraId="1DD6D518" w14:textId="06D1BDD3" w:rsidR="001A3A2B" w:rsidRPr="001A3A2B" w:rsidRDefault="001A3A2B" w:rsidP="001A3A2B">
      <w:pPr>
        <w:numPr>
          <w:ilvl w:val="0"/>
          <w:numId w:val="96"/>
        </w:numPr>
      </w:pPr>
      <w:sdt>
        <w:sdtPr>
          <w:id w:val="1521910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Access log prepared if door openings are not automatically logged</w:t>
      </w:r>
    </w:p>
    <w:p w14:paraId="55B9B716" w14:textId="263D8FCA" w:rsidR="001A3A2B" w:rsidRPr="001A3A2B" w:rsidRDefault="001A3A2B" w:rsidP="001A3A2B">
      <w:pPr>
        <w:numPr>
          <w:ilvl w:val="0"/>
          <w:numId w:val="96"/>
        </w:numPr>
      </w:pPr>
      <w:sdt>
        <w:sdtPr>
          <w:id w:val="18596194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Power outage recording method prepared</w:t>
      </w:r>
    </w:p>
    <w:p w14:paraId="50B197C4" w14:textId="23BE6892" w:rsidR="001A3A2B" w:rsidRPr="001A3A2B" w:rsidRDefault="001A3A2B" w:rsidP="001A3A2B">
      <w:pPr>
        <w:numPr>
          <w:ilvl w:val="0"/>
          <w:numId w:val="96"/>
        </w:numPr>
      </w:pPr>
      <w:sdt>
        <w:sdtPr>
          <w:id w:val="11662163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No unauthorized relocation of inventory or sensors during study without documentation</w:t>
      </w:r>
    </w:p>
    <w:p w14:paraId="48180CB3" w14:textId="77777777" w:rsidR="001A3A2B" w:rsidRPr="001A3A2B" w:rsidRDefault="001A3A2B" w:rsidP="001A3A2B">
      <w:r w:rsidRPr="001A3A2B">
        <w:t xml:space="preserve">WHO says relevant personnel should be briefed to avoid disruption of the study, loggers should be fixed in position and allowed to condition, and access logs/power-outage records should be kept if those events are not automatically logged. </w:t>
      </w:r>
    </w:p>
    <w:p w14:paraId="5DAC0857" w14:textId="77777777" w:rsidR="001A3A2B" w:rsidRPr="001A3A2B" w:rsidRDefault="001A3A2B" w:rsidP="001A3A2B">
      <w:pPr>
        <w:rPr>
          <w:b/>
          <w:bCs/>
        </w:rPr>
      </w:pPr>
      <w:r w:rsidRPr="001A3A2B">
        <w:rPr>
          <w:b/>
          <w:bCs/>
        </w:rPr>
        <w:t>8. OQ / empty mapping checks</w:t>
      </w:r>
    </w:p>
    <w:p w14:paraId="2BC8DF3A" w14:textId="4989FF3D" w:rsidR="001A3A2B" w:rsidRPr="001A3A2B" w:rsidRDefault="001A3A2B" w:rsidP="001A3A2B">
      <w:pPr>
        <w:numPr>
          <w:ilvl w:val="0"/>
          <w:numId w:val="97"/>
        </w:numPr>
      </w:pPr>
      <w:sdt>
        <w:sdtPr>
          <w:id w:val="-12501208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Empty-space mapping performed, if required by protocol</w:t>
      </w:r>
    </w:p>
    <w:p w14:paraId="542883F1" w14:textId="405DD66D" w:rsidR="001A3A2B" w:rsidRPr="001A3A2B" w:rsidRDefault="001A3A2B" w:rsidP="001A3A2B">
      <w:pPr>
        <w:numPr>
          <w:ilvl w:val="0"/>
          <w:numId w:val="97"/>
        </w:numPr>
      </w:pPr>
      <w:sdt>
        <w:sdtPr>
          <w:id w:val="-16754817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Temperature distribution assessed in empty warehouse</w:t>
      </w:r>
    </w:p>
    <w:p w14:paraId="315AA685" w14:textId="4D0C27A5" w:rsidR="001A3A2B" w:rsidRPr="001A3A2B" w:rsidRDefault="001A3A2B" w:rsidP="001A3A2B">
      <w:pPr>
        <w:numPr>
          <w:ilvl w:val="0"/>
          <w:numId w:val="97"/>
        </w:numPr>
      </w:pPr>
      <w:sdt>
        <w:sdtPr>
          <w:id w:val="-7057880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Vertical stratification assessed</w:t>
      </w:r>
    </w:p>
    <w:p w14:paraId="7DB2FA5B" w14:textId="315D56D3" w:rsidR="001A3A2B" w:rsidRPr="001A3A2B" w:rsidRDefault="001A3A2B" w:rsidP="001A3A2B">
      <w:pPr>
        <w:numPr>
          <w:ilvl w:val="0"/>
          <w:numId w:val="97"/>
        </w:numPr>
      </w:pPr>
      <w:sdt>
        <w:sdtPr>
          <w:id w:val="17281867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Horizontal variation assessed</w:t>
      </w:r>
    </w:p>
    <w:p w14:paraId="563B5E2F" w14:textId="5DFDA2D0" w:rsidR="001A3A2B" w:rsidRPr="001A3A2B" w:rsidRDefault="001A3A2B" w:rsidP="001A3A2B">
      <w:pPr>
        <w:numPr>
          <w:ilvl w:val="0"/>
          <w:numId w:val="97"/>
        </w:numPr>
      </w:pPr>
      <w:sdt>
        <w:sdtPr>
          <w:id w:val="-9111595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Control system ability to maintain limits assessed</w:t>
      </w:r>
    </w:p>
    <w:p w14:paraId="3E9904EB" w14:textId="401C55C9" w:rsidR="001A3A2B" w:rsidRPr="001A3A2B" w:rsidRDefault="001A3A2B" w:rsidP="001A3A2B">
      <w:pPr>
        <w:numPr>
          <w:ilvl w:val="0"/>
          <w:numId w:val="97"/>
        </w:numPr>
      </w:pPr>
      <w:sdt>
        <w:sdtPr>
          <w:id w:val="-8603644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Door-opening recovery tested, if in scope</w:t>
      </w:r>
    </w:p>
    <w:p w14:paraId="0F5E8F07" w14:textId="0335719F" w:rsidR="001A3A2B" w:rsidRPr="001A3A2B" w:rsidRDefault="001A3A2B" w:rsidP="001A3A2B">
      <w:pPr>
        <w:numPr>
          <w:ilvl w:val="0"/>
          <w:numId w:val="97"/>
        </w:numPr>
      </w:pPr>
      <w:sdt>
        <w:sdtPr>
          <w:id w:val="8749756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Power-failure behavior tested, if in scope</w:t>
      </w:r>
    </w:p>
    <w:p w14:paraId="39A1C959" w14:textId="51F47AB7" w:rsidR="001A3A2B" w:rsidRPr="001A3A2B" w:rsidRDefault="001A3A2B" w:rsidP="001A3A2B">
      <w:pPr>
        <w:numPr>
          <w:ilvl w:val="0"/>
          <w:numId w:val="97"/>
        </w:numPr>
      </w:pPr>
      <w:sdt>
        <w:sdtPr>
          <w:id w:val="17558616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Alarm functionality verified during OQ</w:t>
      </w:r>
    </w:p>
    <w:p w14:paraId="0EB631F4" w14:textId="77777777" w:rsidR="001A3A2B" w:rsidRDefault="001A3A2B" w:rsidP="001A3A2B">
      <w:r w:rsidRPr="001A3A2B">
        <w:t xml:space="preserve">WHO describes OQ as empty-space testing that includes SOP verification, calibration verification, alarm checks, temperature distribution, door-opening recovery, and power-failure tests. </w:t>
      </w:r>
    </w:p>
    <w:p w14:paraId="51FE9E1F" w14:textId="77777777" w:rsidR="001A3A2B" w:rsidRPr="001A3A2B" w:rsidRDefault="001A3A2B" w:rsidP="001A3A2B"/>
    <w:p w14:paraId="7EA71037" w14:textId="77777777" w:rsidR="001A3A2B" w:rsidRPr="001A3A2B" w:rsidRDefault="001A3A2B" w:rsidP="001A3A2B">
      <w:pPr>
        <w:rPr>
          <w:b/>
          <w:bCs/>
        </w:rPr>
      </w:pPr>
      <w:r w:rsidRPr="001A3A2B">
        <w:rPr>
          <w:b/>
          <w:bCs/>
        </w:rPr>
        <w:lastRenderedPageBreak/>
        <w:t>9. PQ / loaded mapping checks</w:t>
      </w:r>
    </w:p>
    <w:p w14:paraId="6A25FF1F" w14:textId="55BA625F" w:rsidR="001A3A2B" w:rsidRPr="001A3A2B" w:rsidRDefault="001A3A2B" w:rsidP="001A3A2B">
      <w:pPr>
        <w:numPr>
          <w:ilvl w:val="0"/>
          <w:numId w:val="98"/>
        </w:numPr>
      </w:pPr>
      <w:sdt>
        <w:sdtPr>
          <w:id w:val="-1041892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Mapping performed under normal loaded condition</w:t>
      </w:r>
    </w:p>
    <w:p w14:paraId="4EB92CE4" w14:textId="683122D8" w:rsidR="001A3A2B" w:rsidRPr="001A3A2B" w:rsidRDefault="001A3A2B" w:rsidP="001A3A2B">
      <w:pPr>
        <w:numPr>
          <w:ilvl w:val="0"/>
          <w:numId w:val="98"/>
        </w:numPr>
      </w:pPr>
      <w:sdt>
        <w:sdtPr>
          <w:id w:val="-7261367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Load pattern representative of routine use</w:t>
      </w:r>
    </w:p>
    <w:p w14:paraId="30FBFE7F" w14:textId="2D49755A" w:rsidR="001A3A2B" w:rsidRPr="001A3A2B" w:rsidRDefault="001A3A2B" w:rsidP="001A3A2B">
      <w:pPr>
        <w:numPr>
          <w:ilvl w:val="0"/>
          <w:numId w:val="98"/>
        </w:numPr>
      </w:pPr>
      <w:sdt>
        <w:sdtPr>
          <w:id w:val="-21451043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Product/pallet arrangement documented</w:t>
      </w:r>
    </w:p>
    <w:p w14:paraId="4E5F158B" w14:textId="30EC02A7" w:rsidR="001A3A2B" w:rsidRPr="001A3A2B" w:rsidRDefault="001A3A2B" w:rsidP="001A3A2B">
      <w:pPr>
        <w:numPr>
          <w:ilvl w:val="0"/>
          <w:numId w:val="98"/>
        </w:numPr>
      </w:pPr>
      <w:sdt>
        <w:sdtPr>
          <w:id w:val="-3303750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Airflow obstruction risks assessed</w:t>
      </w:r>
    </w:p>
    <w:p w14:paraId="30CA534F" w14:textId="57E0D250" w:rsidR="001A3A2B" w:rsidRPr="001A3A2B" w:rsidRDefault="001A3A2B" w:rsidP="001A3A2B">
      <w:pPr>
        <w:numPr>
          <w:ilvl w:val="0"/>
          <w:numId w:val="98"/>
        </w:numPr>
      </w:pPr>
      <w:sdt>
        <w:sdtPr>
          <w:id w:val="-7656925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Loaded temperature distribution assessed</w:t>
      </w:r>
    </w:p>
    <w:p w14:paraId="5CEAC10F" w14:textId="13C94917" w:rsidR="001A3A2B" w:rsidRPr="001A3A2B" w:rsidRDefault="001A3A2B" w:rsidP="001A3A2B">
      <w:pPr>
        <w:numPr>
          <w:ilvl w:val="0"/>
          <w:numId w:val="98"/>
        </w:numPr>
      </w:pPr>
      <w:sdt>
        <w:sdtPr>
          <w:id w:val="-840851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Recovery after representative door opening assessed under load</w:t>
      </w:r>
    </w:p>
    <w:p w14:paraId="34FD419A" w14:textId="762C4534" w:rsidR="001A3A2B" w:rsidRPr="001A3A2B" w:rsidRDefault="001A3A2B" w:rsidP="001A3A2B">
      <w:pPr>
        <w:numPr>
          <w:ilvl w:val="0"/>
          <w:numId w:val="98"/>
        </w:numPr>
      </w:pPr>
      <w:sdt>
        <w:sdtPr>
          <w:id w:val="1477173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Any excluded storage zones verified under load</w:t>
      </w:r>
    </w:p>
    <w:p w14:paraId="72CA9306" w14:textId="2DB0EEE8" w:rsidR="001A3A2B" w:rsidRPr="001A3A2B" w:rsidRDefault="001A3A2B" w:rsidP="001A3A2B">
      <w:pPr>
        <w:numPr>
          <w:ilvl w:val="0"/>
          <w:numId w:val="98"/>
        </w:numPr>
      </w:pPr>
      <w:sdt>
        <w:sdtPr>
          <w:id w:val="9195989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Loaded study completed for required duration</w:t>
      </w:r>
    </w:p>
    <w:p w14:paraId="60774477" w14:textId="77777777" w:rsidR="001A3A2B" w:rsidRPr="001A3A2B" w:rsidRDefault="001A3A2B" w:rsidP="001A3A2B">
      <w:r w:rsidRPr="001A3A2B">
        <w:t xml:space="preserve">WHO expects qualification and mapping to demonstrate performance both empty and in the normal loaded condition, and describes PQ as loaded testing under routine operating conditions. </w:t>
      </w:r>
    </w:p>
    <w:p w14:paraId="5A8A69A9" w14:textId="77777777" w:rsidR="001A3A2B" w:rsidRPr="001A3A2B" w:rsidRDefault="001A3A2B" w:rsidP="001A3A2B">
      <w:pPr>
        <w:rPr>
          <w:b/>
          <w:bCs/>
        </w:rPr>
      </w:pPr>
      <w:r w:rsidRPr="001A3A2B">
        <w:rPr>
          <w:b/>
          <w:bCs/>
        </w:rPr>
        <w:t>10. Study duration and operating profile</w:t>
      </w:r>
    </w:p>
    <w:p w14:paraId="0B046FD5" w14:textId="63F853AB" w:rsidR="001A3A2B" w:rsidRPr="001A3A2B" w:rsidRDefault="001A3A2B" w:rsidP="001A3A2B">
      <w:pPr>
        <w:numPr>
          <w:ilvl w:val="0"/>
          <w:numId w:val="99"/>
        </w:numPr>
      </w:pPr>
      <w:sdt>
        <w:sdtPr>
          <w:id w:val="-2755640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Duration justified in protocol</w:t>
      </w:r>
    </w:p>
    <w:p w14:paraId="44430663" w14:textId="24F56336" w:rsidR="001A3A2B" w:rsidRPr="001A3A2B" w:rsidRDefault="001A3A2B" w:rsidP="001A3A2B">
      <w:pPr>
        <w:numPr>
          <w:ilvl w:val="0"/>
          <w:numId w:val="99"/>
        </w:numPr>
      </w:pPr>
      <w:sdt>
        <w:sdtPr>
          <w:id w:val="-1856183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For ambient warehouse mapping, study ran at least 7 consecutive days unless otherwise justified</w:t>
      </w:r>
    </w:p>
    <w:p w14:paraId="5A58CCCB" w14:textId="283E68AF" w:rsidR="001A3A2B" w:rsidRPr="001A3A2B" w:rsidRDefault="001A3A2B" w:rsidP="001A3A2B">
      <w:pPr>
        <w:numPr>
          <w:ilvl w:val="0"/>
          <w:numId w:val="99"/>
        </w:numPr>
      </w:pPr>
      <w:sdt>
        <w:sdtPr>
          <w:id w:val="-3718407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Study included working days and weekend days where applicable</w:t>
      </w:r>
    </w:p>
    <w:p w14:paraId="1BB576DE" w14:textId="0A9ED9D9" w:rsidR="001A3A2B" w:rsidRPr="001A3A2B" w:rsidRDefault="001A3A2B" w:rsidP="001A3A2B">
      <w:pPr>
        <w:numPr>
          <w:ilvl w:val="0"/>
          <w:numId w:val="99"/>
        </w:numPr>
      </w:pPr>
      <w:sdt>
        <w:sdtPr>
          <w:id w:val="-920083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Study captured typical operational variation across the day</w:t>
      </w:r>
    </w:p>
    <w:p w14:paraId="1B9DE470" w14:textId="3C5D4D0C" w:rsidR="001A3A2B" w:rsidRPr="001A3A2B" w:rsidRDefault="001A3A2B" w:rsidP="001A3A2B">
      <w:pPr>
        <w:numPr>
          <w:ilvl w:val="0"/>
          <w:numId w:val="99"/>
        </w:numPr>
      </w:pPr>
      <w:sdt>
        <w:sdtPr>
          <w:id w:val="372272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If duplicate environmental control units exist, study covered operation of each unit as applicable</w:t>
      </w:r>
    </w:p>
    <w:p w14:paraId="13516299" w14:textId="77777777" w:rsidR="001A3A2B" w:rsidRPr="001A3A2B" w:rsidRDefault="001A3A2B" w:rsidP="001A3A2B">
      <w:r w:rsidRPr="001A3A2B">
        <w:t xml:space="preserve">WHO states there is no fixed universal time limit, but for warehouses and other ambient storage areas mapping is typically run for a minimum of seven consecutive days including five working days and two weekend days. </w:t>
      </w:r>
    </w:p>
    <w:p w14:paraId="34404D1E" w14:textId="77777777" w:rsidR="001A3A2B" w:rsidRPr="001A3A2B" w:rsidRDefault="001A3A2B" w:rsidP="001A3A2B">
      <w:pPr>
        <w:rPr>
          <w:b/>
          <w:bCs/>
        </w:rPr>
      </w:pPr>
      <w:r w:rsidRPr="001A3A2B">
        <w:rPr>
          <w:b/>
          <w:bCs/>
        </w:rPr>
        <w:t>11. Door opening and power failure challenges</w:t>
      </w:r>
    </w:p>
    <w:p w14:paraId="21DB40F5" w14:textId="69043093" w:rsidR="001A3A2B" w:rsidRPr="001A3A2B" w:rsidRDefault="001A3A2B" w:rsidP="001A3A2B">
      <w:pPr>
        <w:numPr>
          <w:ilvl w:val="0"/>
          <w:numId w:val="100"/>
        </w:numPr>
      </w:pPr>
      <w:sdt>
        <w:sdtPr>
          <w:id w:val="-9938745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Door-opening challenge included or explicitly excluded</w:t>
      </w:r>
    </w:p>
    <w:p w14:paraId="7357AE4C" w14:textId="317AF3CB" w:rsidR="001A3A2B" w:rsidRPr="001A3A2B" w:rsidRDefault="001A3A2B" w:rsidP="001A3A2B">
      <w:pPr>
        <w:numPr>
          <w:ilvl w:val="0"/>
          <w:numId w:val="100"/>
        </w:numPr>
      </w:pPr>
      <w:sdt>
        <w:sdtPr>
          <w:id w:val="-10475922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Door-opening frequency and duration predefined</w:t>
      </w:r>
    </w:p>
    <w:p w14:paraId="05C69BC4" w14:textId="384337E2" w:rsidR="001A3A2B" w:rsidRPr="001A3A2B" w:rsidRDefault="001A3A2B" w:rsidP="001A3A2B">
      <w:pPr>
        <w:numPr>
          <w:ilvl w:val="0"/>
          <w:numId w:val="100"/>
        </w:numPr>
      </w:pPr>
      <w:sdt>
        <w:sdtPr>
          <w:id w:val="-14460753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Temperature recovery time recorded</w:t>
      </w:r>
    </w:p>
    <w:p w14:paraId="2F524EF3" w14:textId="21E8562A" w:rsidR="001A3A2B" w:rsidRPr="001A3A2B" w:rsidRDefault="001A3A2B" w:rsidP="001A3A2B">
      <w:pPr>
        <w:numPr>
          <w:ilvl w:val="0"/>
          <w:numId w:val="100"/>
        </w:numPr>
      </w:pPr>
      <w:sdt>
        <w:sdtPr>
          <w:id w:val="1934299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Maximum permitted post-door-opening excursion/recovery window defined</w:t>
      </w:r>
    </w:p>
    <w:p w14:paraId="03AB8238" w14:textId="03B1BCC4" w:rsidR="001A3A2B" w:rsidRPr="001A3A2B" w:rsidRDefault="001A3A2B" w:rsidP="001A3A2B">
      <w:pPr>
        <w:numPr>
          <w:ilvl w:val="0"/>
          <w:numId w:val="100"/>
        </w:numPr>
      </w:pPr>
      <w:sdt>
        <w:sdtPr>
          <w:id w:val="-7636789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Power failure challenge included or justified as not performed</w:t>
      </w:r>
    </w:p>
    <w:p w14:paraId="65AF4BD3" w14:textId="162C69C7" w:rsidR="001A3A2B" w:rsidRPr="001A3A2B" w:rsidRDefault="001A3A2B" w:rsidP="001A3A2B">
      <w:pPr>
        <w:numPr>
          <w:ilvl w:val="0"/>
          <w:numId w:val="100"/>
        </w:numPr>
      </w:pPr>
      <w:sdt>
        <w:sdtPr>
          <w:id w:val="-1455016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Time to exceed limits measured during power failure, if tested</w:t>
      </w:r>
    </w:p>
    <w:p w14:paraId="10FCC14F" w14:textId="57FB46E9" w:rsidR="001A3A2B" w:rsidRPr="001A3A2B" w:rsidRDefault="001A3A2B" w:rsidP="001A3A2B">
      <w:pPr>
        <w:numPr>
          <w:ilvl w:val="0"/>
          <w:numId w:val="100"/>
        </w:numPr>
      </w:pPr>
      <w:sdt>
        <w:sdtPr>
          <w:id w:val="-21178189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Time to recovery after power restoration measured, if tested</w:t>
      </w:r>
    </w:p>
    <w:p w14:paraId="4B90BD81" w14:textId="77777777" w:rsidR="001A3A2B" w:rsidRPr="001A3A2B" w:rsidRDefault="001A3A2B" w:rsidP="001A3A2B">
      <w:r w:rsidRPr="001A3A2B">
        <w:t xml:space="preserve">WHO says door-opening parameters should be predefined if included, with temperature maintained within limits except for a maximum of 30 minutes after the door opening, and qualification should demonstrate time to exceed limits during power failure and time to recover after restoration. </w:t>
      </w:r>
    </w:p>
    <w:p w14:paraId="0AC2D47C" w14:textId="77777777" w:rsidR="001A3A2B" w:rsidRPr="001A3A2B" w:rsidRDefault="001A3A2B" w:rsidP="001A3A2B">
      <w:pPr>
        <w:rPr>
          <w:b/>
          <w:bCs/>
        </w:rPr>
      </w:pPr>
      <w:r w:rsidRPr="001A3A2B">
        <w:rPr>
          <w:b/>
          <w:bCs/>
        </w:rPr>
        <w:t>12. Data review and analysis</w:t>
      </w:r>
    </w:p>
    <w:p w14:paraId="6F5E4B9F" w14:textId="3980A4FB" w:rsidR="001A3A2B" w:rsidRPr="001A3A2B" w:rsidRDefault="001A3A2B" w:rsidP="001A3A2B">
      <w:pPr>
        <w:numPr>
          <w:ilvl w:val="0"/>
          <w:numId w:val="101"/>
        </w:numPr>
      </w:pPr>
      <w:sdt>
        <w:sdtPr>
          <w:id w:val="-11455843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Raw data downloaded and archived</w:t>
      </w:r>
    </w:p>
    <w:p w14:paraId="0F8803E8" w14:textId="239CD94A" w:rsidR="001A3A2B" w:rsidRPr="001A3A2B" w:rsidRDefault="001A3A2B" w:rsidP="001A3A2B">
      <w:pPr>
        <w:numPr>
          <w:ilvl w:val="0"/>
          <w:numId w:val="101"/>
        </w:numPr>
      </w:pPr>
      <w:sdt>
        <w:sdtPr>
          <w:id w:val="7809211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 IDs and locations reconciled</w:t>
      </w:r>
    </w:p>
    <w:p w14:paraId="700A998B" w14:textId="10C0285E" w:rsidR="001A3A2B" w:rsidRPr="001A3A2B" w:rsidRDefault="001A3A2B" w:rsidP="001A3A2B">
      <w:pPr>
        <w:numPr>
          <w:ilvl w:val="0"/>
          <w:numId w:val="101"/>
        </w:numPr>
      </w:pPr>
      <w:sdt>
        <w:sdtPr>
          <w:id w:val="-15004929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Missing data or anomalies investigated</w:t>
      </w:r>
    </w:p>
    <w:p w14:paraId="61B16786" w14:textId="32ACAFB5" w:rsidR="001A3A2B" w:rsidRPr="001A3A2B" w:rsidRDefault="001A3A2B" w:rsidP="001A3A2B">
      <w:pPr>
        <w:numPr>
          <w:ilvl w:val="0"/>
          <w:numId w:val="101"/>
        </w:numPr>
      </w:pPr>
      <w:sdt>
        <w:sdtPr>
          <w:id w:val="18404202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Minimum temperature by location calculated</w:t>
      </w:r>
    </w:p>
    <w:p w14:paraId="6DDD6D99" w14:textId="5469E02C" w:rsidR="001A3A2B" w:rsidRPr="001A3A2B" w:rsidRDefault="001A3A2B" w:rsidP="001A3A2B">
      <w:pPr>
        <w:numPr>
          <w:ilvl w:val="0"/>
          <w:numId w:val="101"/>
        </w:numPr>
      </w:pPr>
      <w:sdt>
        <w:sdtPr>
          <w:id w:val="12705110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Maximum temperature by location calculated</w:t>
      </w:r>
    </w:p>
    <w:p w14:paraId="62C27254" w14:textId="1571AD69" w:rsidR="001A3A2B" w:rsidRPr="001A3A2B" w:rsidRDefault="001A3A2B" w:rsidP="001A3A2B">
      <w:pPr>
        <w:numPr>
          <w:ilvl w:val="0"/>
          <w:numId w:val="101"/>
        </w:numPr>
      </w:pPr>
      <w:sdt>
        <w:sdtPr>
          <w:id w:val="-1078209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Mean temperature by location calculated</w:t>
      </w:r>
    </w:p>
    <w:p w14:paraId="58A8E225" w14:textId="3743E57F" w:rsidR="001A3A2B" w:rsidRPr="001A3A2B" w:rsidRDefault="001A3A2B" w:rsidP="001A3A2B">
      <w:pPr>
        <w:numPr>
          <w:ilvl w:val="0"/>
          <w:numId w:val="101"/>
        </w:numPr>
      </w:pPr>
      <w:sdt>
        <w:sdtPr>
          <w:id w:val="-1976824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Vertical trends evaluated</w:t>
      </w:r>
    </w:p>
    <w:p w14:paraId="61F89947" w14:textId="09FC7BF0" w:rsidR="001A3A2B" w:rsidRPr="001A3A2B" w:rsidRDefault="001A3A2B" w:rsidP="001A3A2B">
      <w:pPr>
        <w:numPr>
          <w:ilvl w:val="0"/>
          <w:numId w:val="101"/>
        </w:numPr>
      </w:pPr>
      <w:sdt>
        <w:sdtPr>
          <w:id w:val="-20542192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Horizontal trends evaluated</w:t>
      </w:r>
    </w:p>
    <w:p w14:paraId="191D31F4" w14:textId="0F6A0235" w:rsidR="001A3A2B" w:rsidRPr="001A3A2B" w:rsidRDefault="001A3A2B" w:rsidP="001A3A2B">
      <w:pPr>
        <w:numPr>
          <w:ilvl w:val="0"/>
          <w:numId w:val="101"/>
        </w:numPr>
      </w:pPr>
      <w:sdt>
        <w:sdtPr>
          <w:id w:val="1817602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Hot spots identified</w:t>
      </w:r>
    </w:p>
    <w:p w14:paraId="10122C78" w14:textId="59663017" w:rsidR="001A3A2B" w:rsidRPr="001A3A2B" w:rsidRDefault="001A3A2B" w:rsidP="001A3A2B">
      <w:pPr>
        <w:numPr>
          <w:ilvl w:val="0"/>
          <w:numId w:val="101"/>
        </w:numPr>
      </w:pPr>
      <w:sdt>
        <w:sdtPr>
          <w:id w:val="-507136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Cold spots identified</w:t>
      </w:r>
    </w:p>
    <w:p w14:paraId="2440AE5E" w14:textId="77D09CFF" w:rsidR="001A3A2B" w:rsidRPr="001A3A2B" w:rsidRDefault="001A3A2B" w:rsidP="001A3A2B">
      <w:pPr>
        <w:numPr>
          <w:ilvl w:val="0"/>
          <w:numId w:val="101"/>
        </w:numPr>
      </w:pPr>
      <w:sdt>
        <w:sdtPr>
          <w:id w:val="-21370225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Overall stability evaluated against acceptance criteria</w:t>
      </w:r>
    </w:p>
    <w:p w14:paraId="606E1D85" w14:textId="0F4883CB" w:rsidR="001A3A2B" w:rsidRPr="001A3A2B" w:rsidRDefault="001A3A2B" w:rsidP="001A3A2B">
      <w:pPr>
        <w:numPr>
          <w:ilvl w:val="0"/>
          <w:numId w:val="101"/>
        </w:numPr>
      </w:pPr>
      <w:sdt>
        <w:sdtPr>
          <w:id w:val="8435206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Sensor error/tolerance considered in interpretation</w:t>
      </w:r>
    </w:p>
    <w:p w14:paraId="7B6F5B31" w14:textId="77777777" w:rsidR="001A3A2B" w:rsidRDefault="001A3A2B" w:rsidP="001A3A2B">
      <w:r w:rsidRPr="001A3A2B">
        <w:t xml:space="preserve">WHO’s mapping guidance calls for analysis of overall stability, vertical and horizontal variation, minimum/maximum values, hot and cold spots, and mean temperatures, with interpretation tied to acceptance criteria and logger accuracy. </w:t>
      </w:r>
    </w:p>
    <w:p w14:paraId="29919141" w14:textId="77777777" w:rsidR="001A3A2B" w:rsidRDefault="001A3A2B" w:rsidP="001A3A2B"/>
    <w:p w14:paraId="1617F332" w14:textId="77777777" w:rsidR="001A3A2B" w:rsidRPr="001A3A2B" w:rsidRDefault="001A3A2B" w:rsidP="001A3A2B"/>
    <w:p w14:paraId="7A0A6BDF" w14:textId="77777777" w:rsidR="001A3A2B" w:rsidRPr="001A3A2B" w:rsidRDefault="001A3A2B" w:rsidP="001A3A2B">
      <w:pPr>
        <w:rPr>
          <w:b/>
          <w:bCs/>
        </w:rPr>
      </w:pPr>
      <w:r w:rsidRPr="001A3A2B">
        <w:rPr>
          <w:b/>
          <w:bCs/>
        </w:rPr>
        <w:lastRenderedPageBreak/>
        <w:t>13. Conclusions and recommendations</w:t>
      </w:r>
    </w:p>
    <w:p w14:paraId="7CD93AA0" w14:textId="062AD4EF" w:rsidR="001A3A2B" w:rsidRPr="001A3A2B" w:rsidRDefault="001A3A2B" w:rsidP="001A3A2B">
      <w:pPr>
        <w:numPr>
          <w:ilvl w:val="0"/>
          <w:numId w:val="102"/>
        </w:numPr>
      </w:pPr>
      <w:sdt>
        <w:sdtPr>
          <w:id w:val="16055375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Pass / fail / restricted-use conclusion documented</w:t>
      </w:r>
    </w:p>
    <w:p w14:paraId="34AB0CA1" w14:textId="6C0825B0" w:rsidR="001A3A2B" w:rsidRPr="001A3A2B" w:rsidRDefault="001A3A2B" w:rsidP="001A3A2B">
      <w:pPr>
        <w:numPr>
          <w:ilvl w:val="0"/>
          <w:numId w:val="102"/>
        </w:numPr>
      </w:pPr>
      <w:sdt>
        <w:sdtPr>
          <w:id w:val="17520808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Safe storage zones identified</w:t>
      </w:r>
    </w:p>
    <w:p w14:paraId="211043BF" w14:textId="52A3C1BE" w:rsidR="001A3A2B" w:rsidRPr="001A3A2B" w:rsidRDefault="001A3A2B" w:rsidP="001A3A2B">
      <w:pPr>
        <w:numPr>
          <w:ilvl w:val="0"/>
          <w:numId w:val="102"/>
        </w:numPr>
      </w:pPr>
      <w:sdt>
        <w:sdtPr>
          <w:id w:val="5235982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Unsafe or restricted zones identified</w:t>
      </w:r>
    </w:p>
    <w:p w14:paraId="0803C644" w14:textId="32965020" w:rsidR="001A3A2B" w:rsidRPr="001A3A2B" w:rsidRDefault="001A3A2B" w:rsidP="001A3A2B">
      <w:pPr>
        <w:numPr>
          <w:ilvl w:val="0"/>
          <w:numId w:val="102"/>
        </w:numPr>
      </w:pPr>
      <w:sdt>
        <w:sdtPr>
          <w:id w:val="-5604114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Routine monitoring sensor locations recommended</w:t>
      </w:r>
    </w:p>
    <w:p w14:paraId="13D9C3F2" w14:textId="2A4B49DC" w:rsidR="001A3A2B" w:rsidRPr="001A3A2B" w:rsidRDefault="001A3A2B" w:rsidP="001A3A2B">
      <w:pPr>
        <w:numPr>
          <w:ilvl w:val="0"/>
          <w:numId w:val="102"/>
        </w:numPr>
      </w:pPr>
      <w:sdt>
        <w:sdtPr>
          <w:id w:val="-17599770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Recommendations for airflow or HVAC improvements documented</w:t>
      </w:r>
    </w:p>
    <w:p w14:paraId="243ED8F5" w14:textId="6156C3A7" w:rsidR="001A3A2B" w:rsidRPr="001A3A2B" w:rsidRDefault="001A3A2B" w:rsidP="001A3A2B">
      <w:pPr>
        <w:numPr>
          <w:ilvl w:val="0"/>
          <w:numId w:val="102"/>
        </w:numPr>
      </w:pPr>
      <w:sdt>
        <w:sdtPr>
          <w:id w:val="12537060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Recommendations for loading restrictions documented</w:t>
      </w:r>
    </w:p>
    <w:p w14:paraId="1A15F1C5" w14:textId="476D4256" w:rsidR="001A3A2B" w:rsidRPr="001A3A2B" w:rsidRDefault="001A3A2B" w:rsidP="001A3A2B">
      <w:pPr>
        <w:numPr>
          <w:ilvl w:val="0"/>
          <w:numId w:val="102"/>
        </w:numPr>
      </w:pPr>
      <w:sdt>
        <w:sdtPr>
          <w:id w:val="-13217220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Seasonal limitations documented, if any</w:t>
      </w:r>
    </w:p>
    <w:p w14:paraId="56E8BFF9" w14:textId="0EBFF046" w:rsidR="001A3A2B" w:rsidRPr="001A3A2B" w:rsidRDefault="001A3A2B" w:rsidP="001A3A2B">
      <w:pPr>
        <w:numPr>
          <w:ilvl w:val="0"/>
          <w:numId w:val="102"/>
        </w:numPr>
      </w:pPr>
      <w:sdt>
        <w:sdtPr>
          <w:id w:val="-19600168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Need for follow-up mapping documented</w:t>
      </w:r>
    </w:p>
    <w:p w14:paraId="3A199025" w14:textId="77777777" w:rsidR="001A3A2B" w:rsidRPr="001A3A2B" w:rsidRDefault="001A3A2B" w:rsidP="001A3A2B">
      <w:r w:rsidRPr="001A3A2B">
        <w:t xml:space="preserve">WHO states mapping should define zones not suitable for storage, support recommendations on where products can and cannot safely be stored, and use hot/cold spot results to determine where routine monitoring sensors should preferentially be located. EU GDP likewise expects routine monitors to be placed based on mapping results. </w:t>
      </w:r>
    </w:p>
    <w:p w14:paraId="01BBA95F" w14:textId="77777777" w:rsidR="001A3A2B" w:rsidRPr="001A3A2B" w:rsidRDefault="001A3A2B" w:rsidP="001A3A2B">
      <w:pPr>
        <w:rPr>
          <w:b/>
          <w:bCs/>
        </w:rPr>
      </w:pPr>
      <w:r w:rsidRPr="001A3A2B">
        <w:rPr>
          <w:b/>
          <w:bCs/>
        </w:rPr>
        <w:t>14. Report package completeness</w:t>
      </w:r>
    </w:p>
    <w:p w14:paraId="175D5165" w14:textId="119B7C97" w:rsidR="001A3A2B" w:rsidRPr="001A3A2B" w:rsidRDefault="001A3A2B" w:rsidP="001A3A2B">
      <w:pPr>
        <w:numPr>
          <w:ilvl w:val="0"/>
          <w:numId w:val="103"/>
        </w:numPr>
      </w:pPr>
      <w:sdt>
        <w:sdtPr>
          <w:id w:val="-3878771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Approved protocol attached or referenced</w:t>
      </w:r>
    </w:p>
    <w:p w14:paraId="720845CA" w14:textId="0487EAD1" w:rsidR="001A3A2B" w:rsidRPr="001A3A2B" w:rsidRDefault="001A3A2B" w:rsidP="001A3A2B">
      <w:pPr>
        <w:numPr>
          <w:ilvl w:val="0"/>
          <w:numId w:val="103"/>
        </w:numPr>
      </w:pPr>
      <w:sdt>
        <w:sdtPr>
          <w:id w:val="7056047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Site survey included</w:t>
      </w:r>
    </w:p>
    <w:p w14:paraId="426A4CC5" w14:textId="18BEF5B7" w:rsidR="001A3A2B" w:rsidRPr="001A3A2B" w:rsidRDefault="001A3A2B" w:rsidP="001A3A2B">
      <w:pPr>
        <w:numPr>
          <w:ilvl w:val="0"/>
          <w:numId w:val="103"/>
        </w:numPr>
      </w:pPr>
      <w:sdt>
        <w:sdtPr>
          <w:id w:val="-6280974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Logger location map included</w:t>
      </w:r>
    </w:p>
    <w:p w14:paraId="030FFB1C" w14:textId="74922915" w:rsidR="001A3A2B" w:rsidRPr="001A3A2B" w:rsidRDefault="001A3A2B" w:rsidP="001A3A2B">
      <w:pPr>
        <w:numPr>
          <w:ilvl w:val="0"/>
          <w:numId w:val="103"/>
        </w:numPr>
      </w:pPr>
      <w:sdt>
        <w:sdtPr>
          <w:id w:val="-5069024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Raw data included or archived</w:t>
      </w:r>
    </w:p>
    <w:p w14:paraId="172116F9" w14:textId="12E1CEE6" w:rsidR="001A3A2B" w:rsidRPr="001A3A2B" w:rsidRDefault="001A3A2B" w:rsidP="001A3A2B">
      <w:pPr>
        <w:numPr>
          <w:ilvl w:val="0"/>
          <w:numId w:val="103"/>
        </w:numPr>
      </w:pPr>
      <w:sdt>
        <w:sdtPr>
          <w:id w:val="12833063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Graphs for each logger included</w:t>
      </w:r>
    </w:p>
    <w:p w14:paraId="6B7B11F8" w14:textId="66CBF75F" w:rsidR="001A3A2B" w:rsidRPr="001A3A2B" w:rsidRDefault="001A3A2B" w:rsidP="001A3A2B">
      <w:pPr>
        <w:numPr>
          <w:ilvl w:val="0"/>
          <w:numId w:val="103"/>
        </w:numPr>
      </w:pPr>
      <w:sdt>
        <w:sdtPr>
          <w:id w:val="-1412028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Summary tables included</w:t>
      </w:r>
    </w:p>
    <w:p w14:paraId="6B6D3AD2" w14:textId="1E208997" w:rsidR="001A3A2B" w:rsidRPr="001A3A2B" w:rsidRDefault="001A3A2B" w:rsidP="001A3A2B">
      <w:pPr>
        <w:numPr>
          <w:ilvl w:val="0"/>
          <w:numId w:val="103"/>
        </w:numPr>
      </w:pPr>
      <w:sdt>
        <w:sdtPr>
          <w:id w:val="19416422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Deviation/CAPA records included</w:t>
      </w:r>
    </w:p>
    <w:p w14:paraId="58768180" w14:textId="1D69EBCD" w:rsidR="001A3A2B" w:rsidRPr="001A3A2B" w:rsidRDefault="001A3A2B" w:rsidP="001A3A2B">
      <w:pPr>
        <w:numPr>
          <w:ilvl w:val="0"/>
          <w:numId w:val="103"/>
        </w:numPr>
      </w:pPr>
      <w:sdt>
        <w:sdtPr>
          <w:id w:val="-1030409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Calibration certificates included</w:t>
      </w:r>
    </w:p>
    <w:p w14:paraId="5552E50A" w14:textId="3B459A91" w:rsidR="001A3A2B" w:rsidRPr="001A3A2B" w:rsidRDefault="001A3A2B" w:rsidP="001A3A2B">
      <w:pPr>
        <w:numPr>
          <w:ilvl w:val="0"/>
          <w:numId w:val="103"/>
        </w:numPr>
      </w:pPr>
      <w:sdt>
        <w:sdtPr>
          <w:id w:val="1184309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Final conclusion and recommendations included</w:t>
      </w:r>
    </w:p>
    <w:p w14:paraId="68298CCB" w14:textId="2DF076ED" w:rsidR="001A3A2B" w:rsidRPr="001A3A2B" w:rsidRDefault="001A3A2B" w:rsidP="001A3A2B">
      <w:pPr>
        <w:numPr>
          <w:ilvl w:val="0"/>
          <w:numId w:val="103"/>
        </w:numPr>
      </w:pPr>
      <w:sdt>
        <w:sdtPr>
          <w:id w:val="-259073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Reviewer and approver signatures completed</w:t>
      </w:r>
    </w:p>
    <w:p w14:paraId="1D0B319F" w14:textId="77777777" w:rsidR="001A3A2B" w:rsidRPr="001A3A2B" w:rsidRDefault="001A3A2B" w:rsidP="001A3A2B">
      <w:r w:rsidRPr="001A3A2B">
        <w:t xml:space="preserve">WHO’s report template includes the protocol-linked summary, conclusions/recommendations, site survey, raw data, graphs, analysis results, deviations/CAPA, and calibration certificates. </w:t>
      </w:r>
    </w:p>
    <w:p w14:paraId="517B6D7D" w14:textId="77777777" w:rsidR="001A3A2B" w:rsidRPr="001A3A2B" w:rsidRDefault="001A3A2B" w:rsidP="001A3A2B">
      <w:pPr>
        <w:rPr>
          <w:b/>
          <w:bCs/>
        </w:rPr>
      </w:pPr>
      <w:r w:rsidRPr="001A3A2B">
        <w:rPr>
          <w:b/>
          <w:bCs/>
        </w:rPr>
        <w:lastRenderedPageBreak/>
        <w:t>15. Requalification triggers</w:t>
      </w:r>
    </w:p>
    <w:p w14:paraId="07242E41" w14:textId="18B28B55" w:rsidR="001A3A2B" w:rsidRPr="001A3A2B" w:rsidRDefault="001A3A2B" w:rsidP="001A3A2B">
      <w:pPr>
        <w:numPr>
          <w:ilvl w:val="0"/>
          <w:numId w:val="104"/>
        </w:numPr>
      </w:pPr>
      <w:sdt>
        <w:sdtPr>
          <w:id w:val="-987243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Significant HVAC or refrigeration modification</w:t>
      </w:r>
    </w:p>
    <w:p w14:paraId="120F1EED" w14:textId="11DFC753" w:rsidR="001A3A2B" w:rsidRPr="001A3A2B" w:rsidRDefault="001A3A2B" w:rsidP="001A3A2B">
      <w:pPr>
        <w:numPr>
          <w:ilvl w:val="0"/>
          <w:numId w:val="104"/>
        </w:numPr>
      </w:pPr>
      <w:sdt>
        <w:sdtPr>
          <w:id w:val="6909665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Setpoint change</w:t>
      </w:r>
    </w:p>
    <w:p w14:paraId="69221D1F" w14:textId="5A71622A" w:rsidR="001A3A2B" w:rsidRPr="001A3A2B" w:rsidRDefault="001A3A2B" w:rsidP="001A3A2B">
      <w:pPr>
        <w:numPr>
          <w:ilvl w:val="0"/>
          <w:numId w:val="104"/>
        </w:numPr>
      </w:pPr>
      <w:sdt>
        <w:sdtPr>
          <w:id w:val="-15793642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Change in loading pattern affecting airflow</w:t>
      </w:r>
    </w:p>
    <w:p w14:paraId="5CC422D9" w14:textId="7F44B2D6" w:rsidR="001A3A2B" w:rsidRPr="001A3A2B" w:rsidRDefault="001A3A2B" w:rsidP="001A3A2B">
      <w:pPr>
        <w:numPr>
          <w:ilvl w:val="0"/>
          <w:numId w:val="104"/>
        </w:numPr>
      </w:pPr>
      <w:sdt>
        <w:sdtPr>
          <w:id w:val="-17847246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Racking/layout change</w:t>
      </w:r>
    </w:p>
    <w:p w14:paraId="6B79D0F2" w14:textId="79173A59" w:rsidR="001A3A2B" w:rsidRPr="001A3A2B" w:rsidRDefault="001A3A2B" w:rsidP="001A3A2B">
      <w:pPr>
        <w:numPr>
          <w:ilvl w:val="0"/>
          <w:numId w:val="104"/>
        </w:numPr>
      </w:pPr>
      <w:sdt>
        <w:sdtPr>
          <w:id w:val="3205521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Expansion or partitioning of warehouse</w:t>
      </w:r>
    </w:p>
    <w:p w14:paraId="3B51C641" w14:textId="5512DD3C" w:rsidR="001A3A2B" w:rsidRPr="001A3A2B" w:rsidRDefault="001A3A2B" w:rsidP="001A3A2B">
      <w:pPr>
        <w:numPr>
          <w:ilvl w:val="0"/>
          <w:numId w:val="104"/>
        </w:numPr>
      </w:pPr>
      <w:sdt>
        <w:sdtPr>
          <w:id w:val="374124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Repeated unexplained monitoring variability</w:t>
      </w:r>
    </w:p>
    <w:p w14:paraId="4B2F8CA5" w14:textId="2CC9DE87" w:rsidR="001A3A2B" w:rsidRPr="001A3A2B" w:rsidRDefault="001A3A2B" w:rsidP="001A3A2B">
      <w:pPr>
        <w:numPr>
          <w:ilvl w:val="0"/>
          <w:numId w:val="104"/>
        </w:numPr>
      </w:pPr>
      <w:sdt>
        <w:sdtPr>
          <w:id w:val="-16192879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Alarm/monitoring system change</w:t>
      </w:r>
    </w:p>
    <w:p w14:paraId="7A337865" w14:textId="4920AA8B" w:rsidR="001A3A2B" w:rsidRPr="001A3A2B" w:rsidRDefault="001A3A2B" w:rsidP="001A3A2B">
      <w:pPr>
        <w:numPr>
          <w:ilvl w:val="0"/>
          <w:numId w:val="104"/>
        </w:numPr>
      </w:pPr>
      <w:sdt>
        <w:sdtPr>
          <w:id w:val="-13618129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Major maintenance affecting thermal performance</w:t>
      </w:r>
    </w:p>
    <w:p w14:paraId="239EAE75" w14:textId="0EFD2285" w:rsidR="001A3A2B" w:rsidRPr="001A3A2B" w:rsidRDefault="001A3A2B" w:rsidP="001A3A2B">
      <w:pPr>
        <w:numPr>
          <w:ilvl w:val="0"/>
          <w:numId w:val="104"/>
        </w:numPr>
      </w:pPr>
      <w:sdt>
        <w:sdtPr>
          <w:id w:val="1755475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3A2B">
        <w:t>Risk assessment interval reached</w:t>
      </w:r>
    </w:p>
    <w:p w14:paraId="19978A69" w14:textId="77777777" w:rsidR="001A3A2B" w:rsidRPr="001A3A2B" w:rsidRDefault="001A3A2B" w:rsidP="001A3A2B">
      <w:r w:rsidRPr="001A3A2B">
        <w:t xml:space="preserve">WHO says re-mapping or requalification is warranted after significant modifications, changes in use that affect airflow/loading, setpoint changes, or unexplained variability outside normal operating limits; EU GDP says repeat mapping should be based on risk assessment or significant modification. </w:t>
      </w:r>
    </w:p>
    <w:p w14:paraId="65A591B1" w14:textId="77777777" w:rsidR="001A3A2B" w:rsidRPr="001A3A2B" w:rsidRDefault="001A3A2B" w:rsidP="001A3A2B">
      <w:r w:rsidRPr="001A3A2B">
        <w:t>A concise report conclusion you can use is:</w:t>
      </w:r>
    </w:p>
    <w:p w14:paraId="1BD3324F" w14:textId="77777777" w:rsidR="001A3A2B" w:rsidRPr="001A3A2B" w:rsidRDefault="001A3A2B" w:rsidP="001A3A2B">
      <w:r w:rsidRPr="001A3A2B">
        <w:rPr>
          <w:b/>
          <w:bCs/>
        </w:rPr>
        <w:t>“The warehouse mapping study demonstrated the temperature distribution within the assessed storage area under the defined study conditions and identified acceptable storage zones, restricted zones, and recommended routine monitoring locations based on documented hot- and cold-spot analysis.”</w:t>
      </w:r>
      <w:r w:rsidRPr="001A3A2B">
        <w:t xml:space="preserve"> This wording is consistent with WHO’s purpose for mapping and EU GDP’s expectation that mapping drive monitor placement and ongoing control. </w:t>
      </w:r>
    </w:p>
    <w:p w14:paraId="10F519F9" w14:textId="77777777" w:rsidR="00B05613" w:rsidRPr="001A3A2B" w:rsidRDefault="00B05613" w:rsidP="001A3A2B">
      <w:pPr>
        <w:pStyle w:val="Header"/>
        <w:tabs>
          <w:tab w:val="clear" w:pos="4680"/>
          <w:tab w:val="clear" w:pos="9360"/>
        </w:tabs>
        <w:spacing w:after="160" w:line="278" w:lineRule="auto"/>
      </w:pPr>
    </w:p>
    <w:sectPr w:rsidR="00B05613" w:rsidRPr="001A3A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473C" w14:textId="77777777" w:rsidR="0039587A" w:rsidRDefault="0039587A" w:rsidP="00594A37">
      <w:pPr>
        <w:spacing w:after="0" w:line="240" w:lineRule="auto"/>
      </w:pPr>
      <w:r>
        <w:separator/>
      </w:r>
    </w:p>
  </w:endnote>
  <w:endnote w:type="continuationSeparator" w:id="0">
    <w:p w14:paraId="5BCCB43F" w14:textId="77777777" w:rsidR="0039587A" w:rsidRDefault="0039587A" w:rsidP="0059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234899"/>
      <w:docPartObj>
        <w:docPartGallery w:val="Page Numbers (Bottom of Page)"/>
        <w:docPartUnique/>
      </w:docPartObj>
    </w:sdtPr>
    <w:sdtEndPr/>
    <w:sdtContent>
      <w:sdt>
        <w:sdtPr>
          <w:id w:val="-1769616900"/>
          <w:docPartObj>
            <w:docPartGallery w:val="Page Numbers (Top of Page)"/>
            <w:docPartUnique/>
          </w:docPartObj>
        </w:sdtPr>
        <w:sdtEndPr/>
        <w:sdtContent>
          <w:p w14:paraId="3820502C" w14:textId="4892A51F" w:rsidR="00594A37" w:rsidRDefault="00594A3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61A28E" w14:textId="179F0248" w:rsidR="00594A37" w:rsidRDefault="001A3A2B">
    <w:pPr>
      <w:pStyle w:val="Footer"/>
    </w:pPr>
    <w:r>
      <w:t>WAR</w:t>
    </w:r>
    <w:r w:rsidR="00594A37">
      <w:t>-VAL-CHECKLIST</w:t>
    </w:r>
  </w:p>
  <w:p w14:paraId="04BEF7B4" w14:textId="42C02B4A" w:rsidR="00B42C42" w:rsidRDefault="00B42C42">
    <w:pPr>
      <w:pStyle w:val="Footer"/>
    </w:pPr>
    <w: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24C5" w14:textId="77777777" w:rsidR="0039587A" w:rsidRDefault="0039587A" w:rsidP="00594A37">
      <w:pPr>
        <w:spacing w:after="0" w:line="240" w:lineRule="auto"/>
      </w:pPr>
      <w:r>
        <w:separator/>
      </w:r>
    </w:p>
  </w:footnote>
  <w:footnote w:type="continuationSeparator" w:id="0">
    <w:p w14:paraId="1F7AE915" w14:textId="77777777" w:rsidR="0039587A" w:rsidRDefault="0039587A" w:rsidP="00594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051"/>
    <w:multiLevelType w:val="multilevel"/>
    <w:tmpl w:val="BBCC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1C2A"/>
    <w:multiLevelType w:val="multilevel"/>
    <w:tmpl w:val="3E7A5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C3F13"/>
    <w:multiLevelType w:val="multilevel"/>
    <w:tmpl w:val="F7121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A4A04"/>
    <w:multiLevelType w:val="multilevel"/>
    <w:tmpl w:val="906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35D8B"/>
    <w:multiLevelType w:val="multilevel"/>
    <w:tmpl w:val="B670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85D59"/>
    <w:multiLevelType w:val="multilevel"/>
    <w:tmpl w:val="E7C89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40FD9"/>
    <w:multiLevelType w:val="multilevel"/>
    <w:tmpl w:val="58DE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B136C"/>
    <w:multiLevelType w:val="multilevel"/>
    <w:tmpl w:val="ABBA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45D9D"/>
    <w:multiLevelType w:val="multilevel"/>
    <w:tmpl w:val="2D8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919E3"/>
    <w:multiLevelType w:val="multilevel"/>
    <w:tmpl w:val="BDB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32639"/>
    <w:multiLevelType w:val="multilevel"/>
    <w:tmpl w:val="311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6E0550"/>
    <w:multiLevelType w:val="multilevel"/>
    <w:tmpl w:val="08EEE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56C18"/>
    <w:multiLevelType w:val="multilevel"/>
    <w:tmpl w:val="56A2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F3E4B"/>
    <w:multiLevelType w:val="multilevel"/>
    <w:tmpl w:val="045C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74190C"/>
    <w:multiLevelType w:val="multilevel"/>
    <w:tmpl w:val="3ACE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67F52"/>
    <w:multiLevelType w:val="multilevel"/>
    <w:tmpl w:val="6E6C8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4C56CE"/>
    <w:multiLevelType w:val="multilevel"/>
    <w:tmpl w:val="EE885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FE6D4D"/>
    <w:multiLevelType w:val="multilevel"/>
    <w:tmpl w:val="E910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71B6D"/>
    <w:multiLevelType w:val="multilevel"/>
    <w:tmpl w:val="D2DA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4F1E3B"/>
    <w:multiLevelType w:val="multilevel"/>
    <w:tmpl w:val="C7C21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9E13A6"/>
    <w:multiLevelType w:val="multilevel"/>
    <w:tmpl w:val="D90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A56BC3"/>
    <w:multiLevelType w:val="multilevel"/>
    <w:tmpl w:val="EC3E8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833089"/>
    <w:multiLevelType w:val="multilevel"/>
    <w:tmpl w:val="49C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B178EB"/>
    <w:multiLevelType w:val="multilevel"/>
    <w:tmpl w:val="4CCE1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812ED2"/>
    <w:multiLevelType w:val="multilevel"/>
    <w:tmpl w:val="FA28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8E0DBD"/>
    <w:multiLevelType w:val="multilevel"/>
    <w:tmpl w:val="91E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A7233B"/>
    <w:multiLevelType w:val="multilevel"/>
    <w:tmpl w:val="7E46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B77C8A"/>
    <w:multiLevelType w:val="multilevel"/>
    <w:tmpl w:val="3E406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2A717F"/>
    <w:multiLevelType w:val="multilevel"/>
    <w:tmpl w:val="A6E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A12DAF"/>
    <w:multiLevelType w:val="multilevel"/>
    <w:tmpl w:val="904A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CA69DA"/>
    <w:multiLevelType w:val="multilevel"/>
    <w:tmpl w:val="619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DB4BB0"/>
    <w:multiLevelType w:val="multilevel"/>
    <w:tmpl w:val="ED6CE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1C7006"/>
    <w:multiLevelType w:val="multilevel"/>
    <w:tmpl w:val="E6D6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B23C39"/>
    <w:multiLevelType w:val="multilevel"/>
    <w:tmpl w:val="514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117937"/>
    <w:multiLevelType w:val="multilevel"/>
    <w:tmpl w:val="EE1C2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7C0F8E"/>
    <w:multiLevelType w:val="multilevel"/>
    <w:tmpl w:val="F4A6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912C0C"/>
    <w:multiLevelType w:val="multilevel"/>
    <w:tmpl w:val="EFF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131C8E"/>
    <w:multiLevelType w:val="multilevel"/>
    <w:tmpl w:val="5F3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3D3F7F"/>
    <w:multiLevelType w:val="multilevel"/>
    <w:tmpl w:val="5D2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6B3A80"/>
    <w:multiLevelType w:val="multilevel"/>
    <w:tmpl w:val="15E07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887D01"/>
    <w:multiLevelType w:val="multilevel"/>
    <w:tmpl w:val="E93E8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DC2251"/>
    <w:multiLevelType w:val="multilevel"/>
    <w:tmpl w:val="7C8A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E7674B"/>
    <w:multiLevelType w:val="multilevel"/>
    <w:tmpl w:val="F16C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C93079"/>
    <w:multiLevelType w:val="multilevel"/>
    <w:tmpl w:val="BC8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FA5DB3"/>
    <w:multiLevelType w:val="multilevel"/>
    <w:tmpl w:val="B172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296105"/>
    <w:multiLevelType w:val="multilevel"/>
    <w:tmpl w:val="A07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1E193A"/>
    <w:multiLevelType w:val="multilevel"/>
    <w:tmpl w:val="130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6A55F0"/>
    <w:multiLevelType w:val="multilevel"/>
    <w:tmpl w:val="5B60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153F11"/>
    <w:multiLevelType w:val="multilevel"/>
    <w:tmpl w:val="6F06A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2206BB"/>
    <w:multiLevelType w:val="multilevel"/>
    <w:tmpl w:val="BA9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5746CB"/>
    <w:multiLevelType w:val="multilevel"/>
    <w:tmpl w:val="397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FB30BB"/>
    <w:multiLevelType w:val="multilevel"/>
    <w:tmpl w:val="778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692F68"/>
    <w:multiLevelType w:val="multilevel"/>
    <w:tmpl w:val="C2EC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F80545"/>
    <w:multiLevelType w:val="multilevel"/>
    <w:tmpl w:val="AC48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7A2928"/>
    <w:multiLevelType w:val="multilevel"/>
    <w:tmpl w:val="5D7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C83AB1"/>
    <w:multiLevelType w:val="multilevel"/>
    <w:tmpl w:val="AB14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3174E5"/>
    <w:multiLevelType w:val="multilevel"/>
    <w:tmpl w:val="A71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526FFA"/>
    <w:multiLevelType w:val="multilevel"/>
    <w:tmpl w:val="1DD0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A438F2"/>
    <w:multiLevelType w:val="multilevel"/>
    <w:tmpl w:val="A9B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CB7499"/>
    <w:multiLevelType w:val="multilevel"/>
    <w:tmpl w:val="9FA0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6D2E6D"/>
    <w:multiLevelType w:val="multilevel"/>
    <w:tmpl w:val="6B226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5E15F8"/>
    <w:multiLevelType w:val="multilevel"/>
    <w:tmpl w:val="F19A6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622AD1"/>
    <w:multiLevelType w:val="multilevel"/>
    <w:tmpl w:val="BF96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DB39FD"/>
    <w:multiLevelType w:val="multilevel"/>
    <w:tmpl w:val="9AC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0D1968"/>
    <w:multiLevelType w:val="multilevel"/>
    <w:tmpl w:val="CAD4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815D74"/>
    <w:multiLevelType w:val="multilevel"/>
    <w:tmpl w:val="F454D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011FB8"/>
    <w:multiLevelType w:val="multilevel"/>
    <w:tmpl w:val="11F6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7D7909"/>
    <w:multiLevelType w:val="multilevel"/>
    <w:tmpl w:val="31C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7B6445"/>
    <w:multiLevelType w:val="multilevel"/>
    <w:tmpl w:val="D48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137149"/>
    <w:multiLevelType w:val="multilevel"/>
    <w:tmpl w:val="7820F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425FCA"/>
    <w:multiLevelType w:val="multilevel"/>
    <w:tmpl w:val="3F1A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5B018A"/>
    <w:multiLevelType w:val="multilevel"/>
    <w:tmpl w:val="8840A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CE41CD"/>
    <w:multiLevelType w:val="multilevel"/>
    <w:tmpl w:val="2F3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33574A"/>
    <w:multiLevelType w:val="multilevel"/>
    <w:tmpl w:val="FFA86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66436F"/>
    <w:multiLevelType w:val="multilevel"/>
    <w:tmpl w:val="63B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9650E1"/>
    <w:multiLevelType w:val="multilevel"/>
    <w:tmpl w:val="006E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545B56"/>
    <w:multiLevelType w:val="multilevel"/>
    <w:tmpl w:val="5680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793C5A"/>
    <w:multiLevelType w:val="multilevel"/>
    <w:tmpl w:val="2006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D746A8"/>
    <w:multiLevelType w:val="multilevel"/>
    <w:tmpl w:val="B750E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4F4771"/>
    <w:multiLevelType w:val="multilevel"/>
    <w:tmpl w:val="017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F9449B"/>
    <w:multiLevelType w:val="multilevel"/>
    <w:tmpl w:val="4D6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144C1F"/>
    <w:multiLevelType w:val="multilevel"/>
    <w:tmpl w:val="2B94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7373DD"/>
    <w:multiLevelType w:val="multilevel"/>
    <w:tmpl w:val="5D6E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E27C96"/>
    <w:multiLevelType w:val="multilevel"/>
    <w:tmpl w:val="C4C0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1212B2"/>
    <w:multiLevelType w:val="multilevel"/>
    <w:tmpl w:val="BFBA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9665B9"/>
    <w:multiLevelType w:val="multilevel"/>
    <w:tmpl w:val="600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CE62F1"/>
    <w:multiLevelType w:val="multilevel"/>
    <w:tmpl w:val="FE3E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9E03F4"/>
    <w:multiLevelType w:val="multilevel"/>
    <w:tmpl w:val="B9BE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B35636"/>
    <w:multiLevelType w:val="multilevel"/>
    <w:tmpl w:val="436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1171D8"/>
    <w:multiLevelType w:val="multilevel"/>
    <w:tmpl w:val="58E4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A070CB"/>
    <w:multiLevelType w:val="multilevel"/>
    <w:tmpl w:val="F8A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B9323D"/>
    <w:multiLevelType w:val="multilevel"/>
    <w:tmpl w:val="0726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A84638"/>
    <w:multiLevelType w:val="multilevel"/>
    <w:tmpl w:val="49C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2806DA"/>
    <w:multiLevelType w:val="multilevel"/>
    <w:tmpl w:val="FC3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3D7009"/>
    <w:multiLevelType w:val="multilevel"/>
    <w:tmpl w:val="8C565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5F5A4F"/>
    <w:multiLevelType w:val="multilevel"/>
    <w:tmpl w:val="B4A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427572"/>
    <w:multiLevelType w:val="multilevel"/>
    <w:tmpl w:val="E81C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7A201B"/>
    <w:multiLevelType w:val="multilevel"/>
    <w:tmpl w:val="B8785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263E51"/>
    <w:multiLevelType w:val="multilevel"/>
    <w:tmpl w:val="E84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9D7ABA"/>
    <w:multiLevelType w:val="multilevel"/>
    <w:tmpl w:val="F33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005E0B"/>
    <w:multiLevelType w:val="multilevel"/>
    <w:tmpl w:val="0A6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C06334"/>
    <w:multiLevelType w:val="multilevel"/>
    <w:tmpl w:val="056A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564A7F"/>
    <w:multiLevelType w:val="multilevel"/>
    <w:tmpl w:val="39D4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FB11AD"/>
    <w:multiLevelType w:val="multilevel"/>
    <w:tmpl w:val="A61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943841">
    <w:abstractNumId w:val="40"/>
  </w:num>
  <w:num w:numId="2" w16cid:durableId="1765032681">
    <w:abstractNumId w:val="16"/>
  </w:num>
  <w:num w:numId="3" w16cid:durableId="445008688">
    <w:abstractNumId w:val="39"/>
  </w:num>
  <w:num w:numId="4" w16cid:durableId="2113011998">
    <w:abstractNumId w:val="54"/>
  </w:num>
  <w:num w:numId="5" w16cid:durableId="361365576">
    <w:abstractNumId w:val="1"/>
  </w:num>
  <w:num w:numId="6" w16cid:durableId="280843295">
    <w:abstractNumId w:val="92"/>
  </w:num>
  <w:num w:numId="7" w16cid:durableId="1567254117">
    <w:abstractNumId w:val="81"/>
  </w:num>
  <w:num w:numId="8" w16cid:durableId="189342885">
    <w:abstractNumId w:val="95"/>
  </w:num>
  <w:num w:numId="9" w16cid:durableId="294602755">
    <w:abstractNumId w:val="23"/>
  </w:num>
  <w:num w:numId="10" w16cid:durableId="622273142">
    <w:abstractNumId w:val="71"/>
  </w:num>
  <w:num w:numId="11" w16cid:durableId="1881933587">
    <w:abstractNumId w:val="64"/>
  </w:num>
  <w:num w:numId="12" w16cid:durableId="273251422">
    <w:abstractNumId w:val="8"/>
  </w:num>
  <w:num w:numId="13" w16cid:durableId="387068414">
    <w:abstractNumId w:val="86"/>
  </w:num>
  <w:num w:numId="14" w16cid:durableId="446463290">
    <w:abstractNumId w:val="48"/>
  </w:num>
  <w:num w:numId="15" w16cid:durableId="1886334897">
    <w:abstractNumId w:val="101"/>
  </w:num>
  <w:num w:numId="16" w16cid:durableId="1448041764">
    <w:abstractNumId w:val="69"/>
  </w:num>
  <w:num w:numId="17" w16cid:durableId="1225026217">
    <w:abstractNumId w:val="7"/>
  </w:num>
  <w:num w:numId="18" w16cid:durableId="299893328">
    <w:abstractNumId w:val="27"/>
  </w:num>
  <w:num w:numId="19" w16cid:durableId="792558773">
    <w:abstractNumId w:val="84"/>
  </w:num>
  <w:num w:numId="20" w16cid:durableId="1386635021">
    <w:abstractNumId w:val="13"/>
  </w:num>
  <w:num w:numId="21" w16cid:durableId="1506482724">
    <w:abstractNumId w:val="56"/>
  </w:num>
  <w:num w:numId="22" w16cid:durableId="1571959062">
    <w:abstractNumId w:val="26"/>
  </w:num>
  <w:num w:numId="23" w16cid:durableId="149636388">
    <w:abstractNumId w:val="58"/>
  </w:num>
  <w:num w:numId="24" w16cid:durableId="796483508">
    <w:abstractNumId w:val="63"/>
  </w:num>
  <w:num w:numId="25" w16cid:durableId="456293977">
    <w:abstractNumId w:val="49"/>
  </w:num>
  <w:num w:numId="26" w16cid:durableId="1973172392">
    <w:abstractNumId w:val="77"/>
  </w:num>
  <w:num w:numId="27" w16cid:durableId="934217187">
    <w:abstractNumId w:val="65"/>
  </w:num>
  <w:num w:numId="28" w16cid:durableId="94597374">
    <w:abstractNumId w:val="20"/>
  </w:num>
  <w:num w:numId="29" w16cid:durableId="1281762920">
    <w:abstractNumId w:val="0"/>
  </w:num>
  <w:num w:numId="30" w16cid:durableId="1593318071">
    <w:abstractNumId w:val="15"/>
  </w:num>
  <w:num w:numId="31" w16cid:durableId="340161559">
    <w:abstractNumId w:val="2"/>
  </w:num>
  <w:num w:numId="32" w16cid:durableId="1784692479">
    <w:abstractNumId w:val="73"/>
  </w:num>
  <w:num w:numId="33" w16cid:durableId="1980111433">
    <w:abstractNumId w:val="100"/>
  </w:num>
  <w:num w:numId="34" w16cid:durableId="1255670601">
    <w:abstractNumId w:val="34"/>
  </w:num>
  <w:num w:numId="35" w16cid:durableId="895044726">
    <w:abstractNumId w:val="51"/>
  </w:num>
  <w:num w:numId="36" w16cid:durableId="1517038599">
    <w:abstractNumId w:val="29"/>
  </w:num>
  <w:num w:numId="37" w16cid:durableId="325981831">
    <w:abstractNumId w:val="68"/>
  </w:num>
  <w:num w:numId="38" w16cid:durableId="1020471468">
    <w:abstractNumId w:val="76"/>
  </w:num>
  <w:num w:numId="39" w16cid:durableId="26882621">
    <w:abstractNumId w:val="3"/>
  </w:num>
  <w:num w:numId="40" w16cid:durableId="962540003">
    <w:abstractNumId w:val="99"/>
  </w:num>
  <w:num w:numId="41" w16cid:durableId="360597034">
    <w:abstractNumId w:val="25"/>
  </w:num>
  <w:num w:numId="42" w16cid:durableId="1974367021">
    <w:abstractNumId w:val="103"/>
  </w:num>
  <w:num w:numId="43" w16cid:durableId="605160418">
    <w:abstractNumId w:val="60"/>
  </w:num>
  <w:num w:numId="44" w16cid:durableId="1952398286">
    <w:abstractNumId w:val="28"/>
  </w:num>
  <w:num w:numId="45" w16cid:durableId="2131512218">
    <w:abstractNumId w:val="18"/>
  </w:num>
  <w:num w:numId="46" w16cid:durableId="696010605">
    <w:abstractNumId w:val="43"/>
  </w:num>
  <w:num w:numId="47" w16cid:durableId="635841745">
    <w:abstractNumId w:val="78"/>
  </w:num>
  <w:num w:numId="48" w16cid:durableId="1731539762">
    <w:abstractNumId w:val="10"/>
  </w:num>
  <w:num w:numId="49" w16cid:durableId="14818895">
    <w:abstractNumId w:val="59"/>
  </w:num>
  <w:num w:numId="50" w16cid:durableId="220135682">
    <w:abstractNumId w:val="93"/>
  </w:num>
  <w:num w:numId="51" w16cid:durableId="1674452343">
    <w:abstractNumId w:val="72"/>
  </w:num>
  <w:num w:numId="52" w16cid:durableId="373627140">
    <w:abstractNumId w:val="9"/>
  </w:num>
  <w:num w:numId="53" w16cid:durableId="90668171">
    <w:abstractNumId w:val="74"/>
  </w:num>
  <w:num w:numId="54" w16cid:durableId="1317369611">
    <w:abstractNumId w:val="37"/>
  </w:num>
  <w:num w:numId="55" w16cid:durableId="396512600">
    <w:abstractNumId w:val="55"/>
  </w:num>
  <w:num w:numId="56" w16cid:durableId="1984657307">
    <w:abstractNumId w:val="82"/>
  </w:num>
  <w:num w:numId="57" w16cid:durableId="916136300">
    <w:abstractNumId w:val="66"/>
  </w:num>
  <w:num w:numId="58" w16cid:durableId="75826488">
    <w:abstractNumId w:val="80"/>
  </w:num>
  <w:num w:numId="59" w16cid:durableId="79257286">
    <w:abstractNumId w:val="79"/>
  </w:num>
  <w:num w:numId="60" w16cid:durableId="792870983">
    <w:abstractNumId w:val="44"/>
  </w:num>
  <w:num w:numId="61" w16cid:durableId="1854218493">
    <w:abstractNumId w:val="35"/>
  </w:num>
  <w:num w:numId="62" w16cid:durableId="1396852798">
    <w:abstractNumId w:val="14"/>
  </w:num>
  <w:num w:numId="63" w16cid:durableId="79835010">
    <w:abstractNumId w:val="53"/>
  </w:num>
  <w:num w:numId="64" w16cid:durableId="114563783">
    <w:abstractNumId w:val="61"/>
  </w:num>
  <w:num w:numId="65" w16cid:durableId="696151661">
    <w:abstractNumId w:val="6"/>
  </w:num>
  <w:num w:numId="66" w16cid:durableId="1330477998">
    <w:abstractNumId w:val="11"/>
  </w:num>
  <w:num w:numId="67" w16cid:durableId="1111903088">
    <w:abstractNumId w:val="21"/>
  </w:num>
  <w:num w:numId="68" w16cid:durableId="441386194">
    <w:abstractNumId w:val="67"/>
  </w:num>
  <w:num w:numId="69" w16cid:durableId="1322350684">
    <w:abstractNumId w:val="36"/>
  </w:num>
  <w:num w:numId="70" w16cid:durableId="499852980">
    <w:abstractNumId w:val="33"/>
  </w:num>
  <w:num w:numId="71" w16cid:durableId="1964336557">
    <w:abstractNumId w:val="4"/>
  </w:num>
  <w:num w:numId="72" w16cid:durableId="1044409448">
    <w:abstractNumId w:val="85"/>
  </w:num>
  <w:num w:numId="73" w16cid:durableId="1669862264">
    <w:abstractNumId w:val="38"/>
  </w:num>
  <w:num w:numId="74" w16cid:durableId="1424259246">
    <w:abstractNumId w:val="32"/>
  </w:num>
  <w:num w:numId="75" w16cid:durableId="309603896">
    <w:abstractNumId w:val="5"/>
  </w:num>
  <w:num w:numId="76" w16cid:durableId="1379553149">
    <w:abstractNumId w:val="62"/>
  </w:num>
  <w:num w:numId="77" w16cid:durableId="1637833751">
    <w:abstractNumId w:val="45"/>
  </w:num>
  <w:num w:numId="78" w16cid:durableId="1172181363">
    <w:abstractNumId w:val="24"/>
  </w:num>
  <w:num w:numId="79" w16cid:durableId="938292383">
    <w:abstractNumId w:val="31"/>
  </w:num>
  <w:num w:numId="80" w16cid:durableId="1047875335">
    <w:abstractNumId w:val="83"/>
  </w:num>
  <w:num w:numId="81" w16cid:durableId="1737435213">
    <w:abstractNumId w:val="22"/>
  </w:num>
  <w:num w:numId="82" w16cid:durableId="79910857">
    <w:abstractNumId w:val="70"/>
  </w:num>
  <w:num w:numId="83" w16cid:durableId="1791240537">
    <w:abstractNumId w:val="17"/>
  </w:num>
  <w:num w:numId="84" w16cid:durableId="1429109747">
    <w:abstractNumId w:val="91"/>
  </w:num>
  <w:num w:numId="85" w16cid:durableId="2077049687">
    <w:abstractNumId w:val="96"/>
  </w:num>
  <w:num w:numId="86" w16cid:durableId="955213605">
    <w:abstractNumId w:val="47"/>
  </w:num>
  <w:num w:numId="87" w16cid:durableId="899755617">
    <w:abstractNumId w:val="57"/>
  </w:num>
  <w:num w:numId="88" w16cid:durableId="580142112">
    <w:abstractNumId w:val="12"/>
  </w:num>
  <w:num w:numId="89" w16cid:durableId="452334701">
    <w:abstractNumId w:val="52"/>
  </w:num>
  <w:num w:numId="90" w16cid:durableId="1513030935">
    <w:abstractNumId w:val="97"/>
  </w:num>
  <w:num w:numId="91" w16cid:durableId="1348408355">
    <w:abstractNumId w:val="102"/>
  </w:num>
  <w:num w:numId="92" w16cid:durableId="1811050042">
    <w:abstractNumId w:val="41"/>
  </w:num>
  <w:num w:numId="93" w16cid:durableId="813714143">
    <w:abstractNumId w:val="88"/>
  </w:num>
  <w:num w:numId="94" w16cid:durableId="740058728">
    <w:abstractNumId w:val="19"/>
  </w:num>
  <w:num w:numId="95" w16cid:durableId="1634016775">
    <w:abstractNumId w:val="94"/>
  </w:num>
  <w:num w:numId="96" w16cid:durableId="324282940">
    <w:abstractNumId w:val="30"/>
  </w:num>
  <w:num w:numId="97" w16cid:durableId="1504590071">
    <w:abstractNumId w:val="98"/>
  </w:num>
  <w:num w:numId="98" w16cid:durableId="1970745292">
    <w:abstractNumId w:val="42"/>
  </w:num>
  <w:num w:numId="99" w16cid:durableId="779108178">
    <w:abstractNumId w:val="87"/>
  </w:num>
  <w:num w:numId="100" w16cid:durableId="1046685062">
    <w:abstractNumId w:val="90"/>
  </w:num>
  <w:num w:numId="101" w16cid:durableId="1370570858">
    <w:abstractNumId w:val="50"/>
  </w:num>
  <w:num w:numId="102" w16cid:durableId="2061855061">
    <w:abstractNumId w:val="75"/>
  </w:num>
  <w:num w:numId="103" w16cid:durableId="373889004">
    <w:abstractNumId w:val="46"/>
  </w:num>
  <w:num w:numId="104" w16cid:durableId="554777517">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6F"/>
    <w:rsid w:val="00014CE4"/>
    <w:rsid w:val="000161D9"/>
    <w:rsid w:val="00020115"/>
    <w:rsid w:val="00021F66"/>
    <w:rsid w:val="00023997"/>
    <w:rsid w:val="000247C3"/>
    <w:rsid w:val="000248A8"/>
    <w:rsid w:val="00030DA1"/>
    <w:rsid w:val="000330FC"/>
    <w:rsid w:val="000332F9"/>
    <w:rsid w:val="00034DE1"/>
    <w:rsid w:val="000369C4"/>
    <w:rsid w:val="00041855"/>
    <w:rsid w:val="00045B8F"/>
    <w:rsid w:val="00051BB9"/>
    <w:rsid w:val="00051BDA"/>
    <w:rsid w:val="000525A9"/>
    <w:rsid w:val="00061323"/>
    <w:rsid w:val="0007305C"/>
    <w:rsid w:val="00074587"/>
    <w:rsid w:val="000749BD"/>
    <w:rsid w:val="000918D2"/>
    <w:rsid w:val="00093647"/>
    <w:rsid w:val="000A1200"/>
    <w:rsid w:val="000A69FC"/>
    <w:rsid w:val="000B27E8"/>
    <w:rsid w:val="000B5572"/>
    <w:rsid w:val="000C5AB4"/>
    <w:rsid w:val="000D005B"/>
    <w:rsid w:val="000D0D31"/>
    <w:rsid w:val="000D21BB"/>
    <w:rsid w:val="000D608E"/>
    <w:rsid w:val="000D7279"/>
    <w:rsid w:val="000D7919"/>
    <w:rsid w:val="000E067C"/>
    <w:rsid w:val="000E0791"/>
    <w:rsid w:val="000E513D"/>
    <w:rsid w:val="000F2CAF"/>
    <w:rsid w:val="000F42EC"/>
    <w:rsid w:val="000F58FD"/>
    <w:rsid w:val="000F6EC1"/>
    <w:rsid w:val="00102A41"/>
    <w:rsid w:val="00103BD9"/>
    <w:rsid w:val="00106842"/>
    <w:rsid w:val="00107AD7"/>
    <w:rsid w:val="0012015E"/>
    <w:rsid w:val="00120162"/>
    <w:rsid w:val="00126E0F"/>
    <w:rsid w:val="001404F9"/>
    <w:rsid w:val="00141748"/>
    <w:rsid w:val="00153055"/>
    <w:rsid w:val="0015388D"/>
    <w:rsid w:val="001552B3"/>
    <w:rsid w:val="00157AF3"/>
    <w:rsid w:val="00160FA6"/>
    <w:rsid w:val="0016686D"/>
    <w:rsid w:val="001732B3"/>
    <w:rsid w:val="00184C10"/>
    <w:rsid w:val="00186A6C"/>
    <w:rsid w:val="00195EB7"/>
    <w:rsid w:val="00196A17"/>
    <w:rsid w:val="001A3A2B"/>
    <w:rsid w:val="001A3B59"/>
    <w:rsid w:val="001B184D"/>
    <w:rsid w:val="001B3879"/>
    <w:rsid w:val="001C26F3"/>
    <w:rsid w:val="001C2C1A"/>
    <w:rsid w:val="001C3E41"/>
    <w:rsid w:val="001C4725"/>
    <w:rsid w:val="001C4A3B"/>
    <w:rsid w:val="001D1BF5"/>
    <w:rsid w:val="001D1F05"/>
    <w:rsid w:val="001D2E6B"/>
    <w:rsid w:val="001E4D11"/>
    <w:rsid w:val="00201192"/>
    <w:rsid w:val="00203E35"/>
    <w:rsid w:val="00203EEA"/>
    <w:rsid w:val="00204644"/>
    <w:rsid w:val="002105E0"/>
    <w:rsid w:val="00210AD9"/>
    <w:rsid w:val="00212E61"/>
    <w:rsid w:val="0021762D"/>
    <w:rsid w:val="00220C21"/>
    <w:rsid w:val="00221D72"/>
    <w:rsid w:val="00234E63"/>
    <w:rsid w:val="00235446"/>
    <w:rsid w:val="00237009"/>
    <w:rsid w:val="00240FB6"/>
    <w:rsid w:val="0024471F"/>
    <w:rsid w:val="002456BD"/>
    <w:rsid w:val="00251123"/>
    <w:rsid w:val="00252726"/>
    <w:rsid w:val="0025619C"/>
    <w:rsid w:val="00256B42"/>
    <w:rsid w:val="00263BA4"/>
    <w:rsid w:val="002675D1"/>
    <w:rsid w:val="00267726"/>
    <w:rsid w:val="00280B0B"/>
    <w:rsid w:val="002813CB"/>
    <w:rsid w:val="002826A7"/>
    <w:rsid w:val="00284312"/>
    <w:rsid w:val="0028773F"/>
    <w:rsid w:val="00291E3D"/>
    <w:rsid w:val="00293C64"/>
    <w:rsid w:val="002B4566"/>
    <w:rsid w:val="002C777A"/>
    <w:rsid w:val="002D2EF9"/>
    <w:rsid w:val="002D30C8"/>
    <w:rsid w:val="002E3176"/>
    <w:rsid w:val="002E5239"/>
    <w:rsid w:val="002E67BC"/>
    <w:rsid w:val="002F052E"/>
    <w:rsid w:val="002F47BE"/>
    <w:rsid w:val="002F5F3A"/>
    <w:rsid w:val="002F6EA0"/>
    <w:rsid w:val="00300A66"/>
    <w:rsid w:val="003015F1"/>
    <w:rsid w:val="003017F3"/>
    <w:rsid w:val="00304864"/>
    <w:rsid w:val="00305293"/>
    <w:rsid w:val="00307025"/>
    <w:rsid w:val="00311407"/>
    <w:rsid w:val="003156E0"/>
    <w:rsid w:val="00316A68"/>
    <w:rsid w:val="00324276"/>
    <w:rsid w:val="00335E39"/>
    <w:rsid w:val="00336090"/>
    <w:rsid w:val="00337E95"/>
    <w:rsid w:val="00343810"/>
    <w:rsid w:val="003604DF"/>
    <w:rsid w:val="00363C5F"/>
    <w:rsid w:val="00364902"/>
    <w:rsid w:val="003761B4"/>
    <w:rsid w:val="00376EC9"/>
    <w:rsid w:val="003811AC"/>
    <w:rsid w:val="00383C75"/>
    <w:rsid w:val="0038646F"/>
    <w:rsid w:val="003906E7"/>
    <w:rsid w:val="003910E9"/>
    <w:rsid w:val="003913C3"/>
    <w:rsid w:val="00393A33"/>
    <w:rsid w:val="00393C77"/>
    <w:rsid w:val="0039587A"/>
    <w:rsid w:val="00396E6B"/>
    <w:rsid w:val="003A09B3"/>
    <w:rsid w:val="003A101D"/>
    <w:rsid w:val="003A3E93"/>
    <w:rsid w:val="003B5450"/>
    <w:rsid w:val="003D2DCF"/>
    <w:rsid w:val="003D5AB4"/>
    <w:rsid w:val="003E13A3"/>
    <w:rsid w:val="003E2D6A"/>
    <w:rsid w:val="003E5636"/>
    <w:rsid w:val="003E5D3F"/>
    <w:rsid w:val="003E7C2C"/>
    <w:rsid w:val="003F581E"/>
    <w:rsid w:val="003F60EC"/>
    <w:rsid w:val="003F7439"/>
    <w:rsid w:val="003F7FEA"/>
    <w:rsid w:val="004000CA"/>
    <w:rsid w:val="0040142E"/>
    <w:rsid w:val="00405B68"/>
    <w:rsid w:val="00412E6C"/>
    <w:rsid w:val="004139F8"/>
    <w:rsid w:val="00422A6A"/>
    <w:rsid w:val="00423202"/>
    <w:rsid w:val="0042341B"/>
    <w:rsid w:val="00423973"/>
    <w:rsid w:val="00424B19"/>
    <w:rsid w:val="00426E44"/>
    <w:rsid w:val="00436984"/>
    <w:rsid w:val="00437271"/>
    <w:rsid w:val="00437E4B"/>
    <w:rsid w:val="004441C4"/>
    <w:rsid w:val="00450BA3"/>
    <w:rsid w:val="004613F5"/>
    <w:rsid w:val="00463AE4"/>
    <w:rsid w:val="00463CDC"/>
    <w:rsid w:val="004647DE"/>
    <w:rsid w:val="004662C4"/>
    <w:rsid w:val="004668AD"/>
    <w:rsid w:val="0046772B"/>
    <w:rsid w:val="00467945"/>
    <w:rsid w:val="004750F3"/>
    <w:rsid w:val="00480F4F"/>
    <w:rsid w:val="00482AC3"/>
    <w:rsid w:val="00482D55"/>
    <w:rsid w:val="0049312A"/>
    <w:rsid w:val="00494237"/>
    <w:rsid w:val="0049713D"/>
    <w:rsid w:val="004A4C4C"/>
    <w:rsid w:val="004B0A87"/>
    <w:rsid w:val="004B2221"/>
    <w:rsid w:val="004B614F"/>
    <w:rsid w:val="004C0200"/>
    <w:rsid w:val="004C261B"/>
    <w:rsid w:val="004D0B81"/>
    <w:rsid w:val="004E06BD"/>
    <w:rsid w:val="004E23F8"/>
    <w:rsid w:val="004E79C6"/>
    <w:rsid w:val="004F0541"/>
    <w:rsid w:val="004F6FD6"/>
    <w:rsid w:val="00501002"/>
    <w:rsid w:val="00502358"/>
    <w:rsid w:val="00506042"/>
    <w:rsid w:val="00511572"/>
    <w:rsid w:val="005167F8"/>
    <w:rsid w:val="00516FD8"/>
    <w:rsid w:val="005170E2"/>
    <w:rsid w:val="00521C41"/>
    <w:rsid w:val="0052224E"/>
    <w:rsid w:val="00536F50"/>
    <w:rsid w:val="00537D8D"/>
    <w:rsid w:val="005624EA"/>
    <w:rsid w:val="00564EFB"/>
    <w:rsid w:val="0056725D"/>
    <w:rsid w:val="00572B7F"/>
    <w:rsid w:val="00573F20"/>
    <w:rsid w:val="00575358"/>
    <w:rsid w:val="005803AE"/>
    <w:rsid w:val="00584ECA"/>
    <w:rsid w:val="00584EDA"/>
    <w:rsid w:val="00587124"/>
    <w:rsid w:val="00587426"/>
    <w:rsid w:val="00592063"/>
    <w:rsid w:val="0059386D"/>
    <w:rsid w:val="00594A37"/>
    <w:rsid w:val="0059556E"/>
    <w:rsid w:val="00596638"/>
    <w:rsid w:val="005A15B5"/>
    <w:rsid w:val="005A19DE"/>
    <w:rsid w:val="005A6F7A"/>
    <w:rsid w:val="005B3FB2"/>
    <w:rsid w:val="005B745D"/>
    <w:rsid w:val="005C21A7"/>
    <w:rsid w:val="005C2D3C"/>
    <w:rsid w:val="005C455B"/>
    <w:rsid w:val="005C47A5"/>
    <w:rsid w:val="005C520C"/>
    <w:rsid w:val="005D3CBE"/>
    <w:rsid w:val="005D3D38"/>
    <w:rsid w:val="005D63CB"/>
    <w:rsid w:val="005E09B0"/>
    <w:rsid w:val="005E16DA"/>
    <w:rsid w:val="005F6060"/>
    <w:rsid w:val="005F75EA"/>
    <w:rsid w:val="005F78B1"/>
    <w:rsid w:val="0060246A"/>
    <w:rsid w:val="006044F9"/>
    <w:rsid w:val="00604BD9"/>
    <w:rsid w:val="00605AA3"/>
    <w:rsid w:val="00606EE8"/>
    <w:rsid w:val="00607289"/>
    <w:rsid w:val="00622282"/>
    <w:rsid w:val="00623F40"/>
    <w:rsid w:val="00627CCF"/>
    <w:rsid w:val="0063093F"/>
    <w:rsid w:val="0063486A"/>
    <w:rsid w:val="00656B3A"/>
    <w:rsid w:val="00661E02"/>
    <w:rsid w:val="00662F3E"/>
    <w:rsid w:val="00672012"/>
    <w:rsid w:val="0068133C"/>
    <w:rsid w:val="00682066"/>
    <w:rsid w:val="006823B8"/>
    <w:rsid w:val="006835BD"/>
    <w:rsid w:val="006A0E28"/>
    <w:rsid w:val="006A7F3B"/>
    <w:rsid w:val="006B3CBC"/>
    <w:rsid w:val="006B71CD"/>
    <w:rsid w:val="006D72F2"/>
    <w:rsid w:val="006E1104"/>
    <w:rsid w:val="006E58F5"/>
    <w:rsid w:val="006E6A56"/>
    <w:rsid w:val="006F011A"/>
    <w:rsid w:val="006F0DE5"/>
    <w:rsid w:val="007008B5"/>
    <w:rsid w:val="007015CD"/>
    <w:rsid w:val="00702526"/>
    <w:rsid w:val="007050E7"/>
    <w:rsid w:val="00710969"/>
    <w:rsid w:val="007158EC"/>
    <w:rsid w:val="007224A1"/>
    <w:rsid w:val="007255C2"/>
    <w:rsid w:val="007274E3"/>
    <w:rsid w:val="00730098"/>
    <w:rsid w:val="0073216F"/>
    <w:rsid w:val="00733DB3"/>
    <w:rsid w:val="0073558B"/>
    <w:rsid w:val="00736355"/>
    <w:rsid w:val="0073676E"/>
    <w:rsid w:val="00740FFE"/>
    <w:rsid w:val="00741B4C"/>
    <w:rsid w:val="0074543C"/>
    <w:rsid w:val="00745F48"/>
    <w:rsid w:val="00747218"/>
    <w:rsid w:val="00754D0F"/>
    <w:rsid w:val="007551B2"/>
    <w:rsid w:val="00756270"/>
    <w:rsid w:val="007579F1"/>
    <w:rsid w:val="00762F4D"/>
    <w:rsid w:val="00764AAD"/>
    <w:rsid w:val="00777277"/>
    <w:rsid w:val="007817AA"/>
    <w:rsid w:val="00786378"/>
    <w:rsid w:val="00794098"/>
    <w:rsid w:val="00795E12"/>
    <w:rsid w:val="007A3C22"/>
    <w:rsid w:val="007A59D0"/>
    <w:rsid w:val="007A6C0A"/>
    <w:rsid w:val="007B039A"/>
    <w:rsid w:val="007C423F"/>
    <w:rsid w:val="007C663F"/>
    <w:rsid w:val="007C6696"/>
    <w:rsid w:val="007D1D78"/>
    <w:rsid w:val="007D694B"/>
    <w:rsid w:val="007E2AAA"/>
    <w:rsid w:val="007F39D0"/>
    <w:rsid w:val="00801671"/>
    <w:rsid w:val="00806078"/>
    <w:rsid w:val="00806B4B"/>
    <w:rsid w:val="00810CAB"/>
    <w:rsid w:val="00810FE2"/>
    <w:rsid w:val="008115D8"/>
    <w:rsid w:val="0081272E"/>
    <w:rsid w:val="00815717"/>
    <w:rsid w:val="008255E2"/>
    <w:rsid w:val="00825F23"/>
    <w:rsid w:val="008267C0"/>
    <w:rsid w:val="0082749F"/>
    <w:rsid w:val="00830259"/>
    <w:rsid w:val="00831C18"/>
    <w:rsid w:val="00831E53"/>
    <w:rsid w:val="0085483F"/>
    <w:rsid w:val="00864DA1"/>
    <w:rsid w:val="00866282"/>
    <w:rsid w:val="00875465"/>
    <w:rsid w:val="00876C35"/>
    <w:rsid w:val="008803A5"/>
    <w:rsid w:val="00882F8D"/>
    <w:rsid w:val="00884C71"/>
    <w:rsid w:val="00890705"/>
    <w:rsid w:val="008940A2"/>
    <w:rsid w:val="00896E32"/>
    <w:rsid w:val="008A45AD"/>
    <w:rsid w:val="008D0C25"/>
    <w:rsid w:val="008D3D42"/>
    <w:rsid w:val="008D6F04"/>
    <w:rsid w:val="008E10BC"/>
    <w:rsid w:val="008E3B98"/>
    <w:rsid w:val="008E5ABA"/>
    <w:rsid w:val="008F7F95"/>
    <w:rsid w:val="00900865"/>
    <w:rsid w:val="009044E4"/>
    <w:rsid w:val="009107E1"/>
    <w:rsid w:val="00917770"/>
    <w:rsid w:val="00920E65"/>
    <w:rsid w:val="00923884"/>
    <w:rsid w:val="00924E7B"/>
    <w:rsid w:val="0092597E"/>
    <w:rsid w:val="0092609E"/>
    <w:rsid w:val="009317FD"/>
    <w:rsid w:val="0093347C"/>
    <w:rsid w:val="0093384E"/>
    <w:rsid w:val="00935C9F"/>
    <w:rsid w:val="009370CB"/>
    <w:rsid w:val="00942EA7"/>
    <w:rsid w:val="00943A64"/>
    <w:rsid w:val="0094749B"/>
    <w:rsid w:val="0094768A"/>
    <w:rsid w:val="009562E9"/>
    <w:rsid w:val="00957F12"/>
    <w:rsid w:val="009624EF"/>
    <w:rsid w:val="009629AB"/>
    <w:rsid w:val="009658D9"/>
    <w:rsid w:val="0097172F"/>
    <w:rsid w:val="00974BE9"/>
    <w:rsid w:val="009756E2"/>
    <w:rsid w:val="00976F12"/>
    <w:rsid w:val="00983894"/>
    <w:rsid w:val="009843CC"/>
    <w:rsid w:val="00984F79"/>
    <w:rsid w:val="009857B1"/>
    <w:rsid w:val="00986390"/>
    <w:rsid w:val="009930F6"/>
    <w:rsid w:val="00993C8A"/>
    <w:rsid w:val="009A0464"/>
    <w:rsid w:val="009A10FF"/>
    <w:rsid w:val="009A4730"/>
    <w:rsid w:val="009B0477"/>
    <w:rsid w:val="009B4012"/>
    <w:rsid w:val="009B77E6"/>
    <w:rsid w:val="009C1314"/>
    <w:rsid w:val="009C2FB5"/>
    <w:rsid w:val="009C481F"/>
    <w:rsid w:val="009D17CC"/>
    <w:rsid w:val="009E1F74"/>
    <w:rsid w:val="009E337E"/>
    <w:rsid w:val="009E4589"/>
    <w:rsid w:val="009F07ED"/>
    <w:rsid w:val="009F2847"/>
    <w:rsid w:val="009F3BE3"/>
    <w:rsid w:val="009F5CFB"/>
    <w:rsid w:val="009F6C4F"/>
    <w:rsid w:val="009F7032"/>
    <w:rsid w:val="009F73A7"/>
    <w:rsid w:val="00A0035B"/>
    <w:rsid w:val="00A0047A"/>
    <w:rsid w:val="00A00E89"/>
    <w:rsid w:val="00A0226E"/>
    <w:rsid w:val="00A058C2"/>
    <w:rsid w:val="00A10000"/>
    <w:rsid w:val="00A10FB1"/>
    <w:rsid w:val="00A11A02"/>
    <w:rsid w:val="00A1572E"/>
    <w:rsid w:val="00A16ED0"/>
    <w:rsid w:val="00A30583"/>
    <w:rsid w:val="00A36645"/>
    <w:rsid w:val="00A379DB"/>
    <w:rsid w:val="00A412FD"/>
    <w:rsid w:val="00A41402"/>
    <w:rsid w:val="00A41A5A"/>
    <w:rsid w:val="00A454F7"/>
    <w:rsid w:val="00A54A97"/>
    <w:rsid w:val="00A6710A"/>
    <w:rsid w:val="00A733D6"/>
    <w:rsid w:val="00A77E03"/>
    <w:rsid w:val="00A809E7"/>
    <w:rsid w:val="00A9107C"/>
    <w:rsid w:val="00A97472"/>
    <w:rsid w:val="00AA50A8"/>
    <w:rsid w:val="00AA589F"/>
    <w:rsid w:val="00AB6469"/>
    <w:rsid w:val="00AC1657"/>
    <w:rsid w:val="00AC1840"/>
    <w:rsid w:val="00AC4D8E"/>
    <w:rsid w:val="00AC743C"/>
    <w:rsid w:val="00AE14B2"/>
    <w:rsid w:val="00AE40C5"/>
    <w:rsid w:val="00AE5AB7"/>
    <w:rsid w:val="00AE7509"/>
    <w:rsid w:val="00AF34F2"/>
    <w:rsid w:val="00B00FAF"/>
    <w:rsid w:val="00B0232B"/>
    <w:rsid w:val="00B0281E"/>
    <w:rsid w:val="00B05613"/>
    <w:rsid w:val="00B05EE6"/>
    <w:rsid w:val="00B1294C"/>
    <w:rsid w:val="00B20F9E"/>
    <w:rsid w:val="00B22462"/>
    <w:rsid w:val="00B2396D"/>
    <w:rsid w:val="00B249F3"/>
    <w:rsid w:val="00B26F49"/>
    <w:rsid w:val="00B27B9C"/>
    <w:rsid w:val="00B31F5C"/>
    <w:rsid w:val="00B32F9C"/>
    <w:rsid w:val="00B3425C"/>
    <w:rsid w:val="00B37723"/>
    <w:rsid w:val="00B4120F"/>
    <w:rsid w:val="00B42681"/>
    <w:rsid w:val="00B42C42"/>
    <w:rsid w:val="00B44AD0"/>
    <w:rsid w:val="00B51AA3"/>
    <w:rsid w:val="00B526F9"/>
    <w:rsid w:val="00B54112"/>
    <w:rsid w:val="00B56CE2"/>
    <w:rsid w:val="00B62A09"/>
    <w:rsid w:val="00B67C04"/>
    <w:rsid w:val="00B74B15"/>
    <w:rsid w:val="00B74B1E"/>
    <w:rsid w:val="00B76187"/>
    <w:rsid w:val="00B77F91"/>
    <w:rsid w:val="00B8096F"/>
    <w:rsid w:val="00B811CB"/>
    <w:rsid w:val="00B817C8"/>
    <w:rsid w:val="00B82110"/>
    <w:rsid w:val="00B82968"/>
    <w:rsid w:val="00B82ACA"/>
    <w:rsid w:val="00B83106"/>
    <w:rsid w:val="00B9242B"/>
    <w:rsid w:val="00B9279A"/>
    <w:rsid w:val="00B96809"/>
    <w:rsid w:val="00BA0F12"/>
    <w:rsid w:val="00BA108D"/>
    <w:rsid w:val="00BA24CE"/>
    <w:rsid w:val="00BA2916"/>
    <w:rsid w:val="00BA29A5"/>
    <w:rsid w:val="00BA5269"/>
    <w:rsid w:val="00BA59A0"/>
    <w:rsid w:val="00BB4D0C"/>
    <w:rsid w:val="00BB4DD5"/>
    <w:rsid w:val="00BB60CD"/>
    <w:rsid w:val="00BC0B52"/>
    <w:rsid w:val="00BC1364"/>
    <w:rsid w:val="00BC2891"/>
    <w:rsid w:val="00BC3003"/>
    <w:rsid w:val="00BC42A0"/>
    <w:rsid w:val="00BC4EB3"/>
    <w:rsid w:val="00BC61F5"/>
    <w:rsid w:val="00BD2AFA"/>
    <w:rsid w:val="00BD2C83"/>
    <w:rsid w:val="00BD2CE3"/>
    <w:rsid w:val="00BD4F3C"/>
    <w:rsid w:val="00BE7FD3"/>
    <w:rsid w:val="00BF3C40"/>
    <w:rsid w:val="00C01E47"/>
    <w:rsid w:val="00C1094B"/>
    <w:rsid w:val="00C159E1"/>
    <w:rsid w:val="00C21300"/>
    <w:rsid w:val="00C22EFF"/>
    <w:rsid w:val="00C24EDA"/>
    <w:rsid w:val="00C2550B"/>
    <w:rsid w:val="00C256E8"/>
    <w:rsid w:val="00C26255"/>
    <w:rsid w:val="00C3098A"/>
    <w:rsid w:val="00C35CA4"/>
    <w:rsid w:val="00C37512"/>
    <w:rsid w:val="00C404D8"/>
    <w:rsid w:val="00C4057C"/>
    <w:rsid w:val="00C42347"/>
    <w:rsid w:val="00C423E5"/>
    <w:rsid w:val="00C45CF4"/>
    <w:rsid w:val="00C60B81"/>
    <w:rsid w:val="00C655BB"/>
    <w:rsid w:val="00C65DE7"/>
    <w:rsid w:val="00C75A9A"/>
    <w:rsid w:val="00C83F1C"/>
    <w:rsid w:val="00C83F45"/>
    <w:rsid w:val="00C8443D"/>
    <w:rsid w:val="00C90F9F"/>
    <w:rsid w:val="00C92406"/>
    <w:rsid w:val="00C9337F"/>
    <w:rsid w:val="00C95C92"/>
    <w:rsid w:val="00C96B07"/>
    <w:rsid w:val="00CB341D"/>
    <w:rsid w:val="00CC0955"/>
    <w:rsid w:val="00CC17CA"/>
    <w:rsid w:val="00CC29BA"/>
    <w:rsid w:val="00CC516A"/>
    <w:rsid w:val="00CC5EE3"/>
    <w:rsid w:val="00CC6C7F"/>
    <w:rsid w:val="00CD4284"/>
    <w:rsid w:val="00CD598F"/>
    <w:rsid w:val="00CD687F"/>
    <w:rsid w:val="00CE3499"/>
    <w:rsid w:val="00CE7DA1"/>
    <w:rsid w:val="00CF3475"/>
    <w:rsid w:val="00D15E50"/>
    <w:rsid w:val="00D15FFC"/>
    <w:rsid w:val="00D1687E"/>
    <w:rsid w:val="00D20691"/>
    <w:rsid w:val="00D245B3"/>
    <w:rsid w:val="00D302F5"/>
    <w:rsid w:val="00D41A8F"/>
    <w:rsid w:val="00D500D5"/>
    <w:rsid w:val="00D51AD3"/>
    <w:rsid w:val="00D5660A"/>
    <w:rsid w:val="00D6472E"/>
    <w:rsid w:val="00D739A1"/>
    <w:rsid w:val="00D82D98"/>
    <w:rsid w:val="00D82F04"/>
    <w:rsid w:val="00D90613"/>
    <w:rsid w:val="00D92060"/>
    <w:rsid w:val="00D95891"/>
    <w:rsid w:val="00D96FC4"/>
    <w:rsid w:val="00DA1832"/>
    <w:rsid w:val="00DA2930"/>
    <w:rsid w:val="00DA7BC9"/>
    <w:rsid w:val="00DB1682"/>
    <w:rsid w:val="00DB463C"/>
    <w:rsid w:val="00DB4AC5"/>
    <w:rsid w:val="00DB5731"/>
    <w:rsid w:val="00DB5D7E"/>
    <w:rsid w:val="00DB6AE5"/>
    <w:rsid w:val="00DC183D"/>
    <w:rsid w:val="00DC2616"/>
    <w:rsid w:val="00DC47A1"/>
    <w:rsid w:val="00DD2054"/>
    <w:rsid w:val="00DD2472"/>
    <w:rsid w:val="00DD666B"/>
    <w:rsid w:val="00DE09A7"/>
    <w:rsid w:val="00DE1061"/>
    <w:rsid w:val="00DE45B7"/>
    <w:rsid w:val="00DF114A"/>
    <w:rsid w:val="00DF4BD0"/>
    <w:rsid w:val="00E0017D"/>
    <w:rsid w:val="00E0575B"/>
    <w:rsid w:val="00E06FFF"/>
    <w:rsid w:val="00E106A0"/>
    <w:rsid w:val="00E1298E"/>
    <w:rsid w:val="00E2592F"/>
    <w:rsid w:val="00E260C9"/>
    <w:rsid w:val="00E32C26"/>
    <w:rsid w:val="00E33CC2"/>
    <w:rsid w:val="00E417B7"/>
    <w:rsid w:val="00E56320"/>
    <w:rsid w:val="00E57C0C"/>
    <w:rsid w:val="00E655E2"/>
    <w:rsid w:val="00E7650C"/>
    <w:rsid w:val="00E81A1F"/>
    <w:rsid w:val="00E845C4"/>
    <w:rsid w:val="00E85961"/>
    <w:rsid w:val="00E86E6D"/>
    <w:rsid w:val="00E87B5B"/>
    <w:rsid w:val="00E92EB2"/>
    <w:rsid w:val="00EA4059"/>
    <w:rsid w:val="00EA7607"/>
    <w:rsid w:val="00EA7812"/>
    <w:rsid w:val="00EA79C6"/>
    <w:rsid w:val="00EB1336"/>
    <w:rsid w:val="00EB25D8"/>
    <w:rsid w:val="00EB5428"/>
    <w:rsid w:val="00EB58DF"/>
    <w:rsid w:val="00EC5537"/>
    <w:rsid w:val="00EC7C6F"/>
    <w:rsid w:val="00ED0315"/>
    <w:rsid w:val="00ED2746"/>
    <w:rsid w:val="00ED59AA"/>
    <w:rsid w:val="00ED65A3"/>
    <w:rsid w:val="00EE15B2"/>
    <w:rsid w:val="00EE2F7C"/>
    <w:rsid w:val="00EF399A"/>
    <w:rsid w:val="00EF48B8"/>
    <w:rsid w:val="00EF6669"/>
    <w:rsid w:val="00EF792F"/>
    <w:rsid w:val="00EF7E31"/>
    <w:rsid w:val="00F00A32"/>
    <w:rsid w:val="00F01B05"/>
    <w:rsid w:val="00F02459"/>
    <w:rsid w:val="00F02F63"/>
    <w:rsid w:val="00F04F91"/>
    <w:rsid w:val="00F26454"/>
    <w:rsid w:val="00F3047B"/>
    <w:rsid w:val="00F30BEB"/>
    <w:rsid w:val="00F31D91"/>
    <w:rsid w:val="00F4599B"/>
    <w:rsid w:val="00F51E52"/>
    <w:rsid w:val="00F52BA7"/>
    <w:rsid w:val="00F550E1"/>
    <w:rsid w:val="00F64598"/>
    <w:rsid w:val="00F659B7"/>
    <w:rsid w:val="00F70172"/>
    <w:rsid w:val="00F749A3"/>
    <w:rsid w:val="00F81308"/>
    <w:rsid w:val="00F83EEC"/>
    <w:rsid w:val="00F84FCA"/>
    <w:rsid w:val="00F87A0F"/>
    <w:rsid w:val="00F87F7D"/>
    <w:rsid w:val="00F9248F"/>
    <w:rsid w:val="00F93C2E"/>
    <w:rsid w:val="00F97336"/>
    <w:rsid w:val="00FB2084"/>
    <w:rsid w:val="00FB5258"/>
    <w:rsid w:val="00FC0C73"/>
    <w:rsid w:val="00FC1BB2"/>
    <w:rsid w:val="00FC28F2"/>
    <w:rsid w:val="00FC72B6"/>
    <w:rsid w:val="00FD4887"/>
    <w:rsid w:val="00FD7CE5"/>
    <w:rsid w:val="00FE05A1"/>
    <w:rsid w:val="00FE3522"/>
    <w:rsid w:val="00FE7D23"/>
    <w:rsid w:val="00FF410A"/>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FA42D"/>
  <w15:chartTrackingRefBased/>
  <w15:docId w15:val="{889256D0-74EA-4B5A-B319-9C329D7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96F"/>
    <w:rPr>
      <w:rFonts w:eastAsiaTheme="majorEastAsia" w:cstheme="majorBidi"/>
      <w:color w:val="272727" w:themeColor="text1" w:themeTint="D8"/>
    </w:rPr>
  </w:style>
  <w:style w:type="paragraph" w:styleId="Title">
    <w:name w:val="Title"/>
    <w:basedOn w:val="Normal"/>
    <w:next w:val="Normal"/>
    <w:link w:val="TitleChar"/>
    <w:uiPriority w:val="10"/>
    <w:qFormat/>
    <w:rsid w:val="00B80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96F"/>
    <w:pPr>
      <w:spacing w:before="160"/>
      <w:jc w:val="center"/>
    </w:pPr>
    <w:rPr>
      <w:i/>
      <w:iCs/>
      <w:color w:val="404040" w:themeColor="text1" w:themeTint="BF"/>
    </w:rPr>
  </w:style>
  <w:style w:type="character" w:customStyle="1" w:styleId="QuoteChar">
    <w:name w:val="Quote Char"/>
    <w:basedOn w:val="DefaultParagraphFont"/>
    <w:link w:val="Quote"/>
    <w:uiPriority w:val="29"/>
    <w:rsid w:val="00B8096F"/>
    <w:rPr>
      <w:i/>
      <w:iCs/>
      <w:color w:val="404040" w:themeColor="text1" w:themeTint="BF"/>
    </w:rPr>
  </w:style>
  <w:style w:type="paragraph" w:styleId="ListParagraph">
    <w:name w:val="List Paragraph"/>
    <w:basedOn w:val="Normal"/>
    <w:uiPriority w:val="34"/>
    <w:qFormat/>
    <w:rsid w:val="00B8096F"/>
    <w:pPr>
      <w:ind w:left="720"/>
      <w:contextualSpacing/>
    </w:pPr>
  </w:style>
  <w:style w:type="character" w:styleId="IntenseEmphasis">
    <w:name w:val="Intense Emphasis"/>
    <w:basedOn w:val="DefaultParagraphFont"/>
    <w:uiPriority w:val="21"/>
    <w:qFormat/>
    <w:rsid w:val="00B8096F"/>
    <w:rPr>
      <w:i/>
      <w:iCs/>
      <w:color w:val="2F5496" w:themeColor="accent1" w:themeShade="BF"/>
    </w:rPr>
  </w:style>
  <w:style w:type="paragraph" w:styleId="IntenseQuote">
    <w:name w:val="Intense Quote"/>
    <w:basedOn w:val="Normal"/>
    <w:next w:val="Normal"/>
    <w:link w:val="IntenseQuoteChar"/>
    <w:uiPriority w:val="30"/>
    <w:qFormat/>
    <w:rsid w:val="00B80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96F"/>
    <w:rPr>
      <w:i/>
      <w:iCs/>
      <w:color w:val="2F5496" w:themeColor="accent1" w:themeShade="BF"/>
    </w:rPr>
  </w:style>
  <w:style w:type="character" w:styleId="IntenseReference">
    <w:name w:val="Intense Reference"/>
    <w:basedOn w:val="DefaultParagraphFont"/>
    <w:uiPriority w:val="32"/>
    <w:qFormat/>
    <w:rsid w:val="00B8096F"/>
    <w:rPr>
      <w:b/>
      <w:bCs/>
      <w:smallCaps/>
      <w:color w:val="2F5496" w:themeColor="accent1" w:themeShade="BF"/>
      <w:spacing w:val="5"/>
    </w:rPr>
  </w:style>
  <w:style w:type="paragraph" w:styleId="Header">
    <w:name w:val="header"/>
    <w:basedOn w:val="Normal"/>
    <w:link w:val="HeaderChar"/>
    <w:uiPriority w:val="99"/>
    <w:unhideWhenUsed/>
    <w:rsid w:val="0059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A37"/>
  </w:style>
  <w:style w:type="paragraph" w:styleId="Footer">
    <w:name w:val="footer"/>
    <w:basedOn w:val="Normal"/>
    <w:link w:val="FooterChar"/>
    <w:uiPriority w:val="99"/>
    <w:unhideWhenUsed/>
    <w:rsid w:val="0059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CA9F9-9DE8-4187-B028-C7960919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1690</Words>
  <Characters>9638</Characters>
  <Application>Microsoft Office Word</Application>
  <DocSecurity>0</DocSecurity>
  <Lines>80</Lines>
  <Paragraphs>22</Paragraphs>
  <ScaleCrop>false</ScaleCrop>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Black</dc:creator>
  <cp:keywords/>
  <dc:description/>
  <cp:lastModifiedBy>Michael Black</cp:lastModifiedBy>
  <cp:revision>11</cp:revision>
  <dcterms:created xsi:type="dcterms:W3CDTF">2026-03-10T20:16:00Z</dcterms:created>
  <dcterms:modified xsi:type="dcterms:W3CDTF">2026-03-10T20:47:00Z</dcterms:modified>
</cp:coreProperties>
</file>